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601" w:rsidRPr="005E3FA8" w:rsidRDefault="001A2601" w:rsidP="005E3FA8">
      <w:pPr>
        <w:spacing w:after="0" w:line="360" w:lineRule="auto"/>
        <w:jc w:val="center"/>
        <w:rPr>
          <w:rFonts w:ascii="Times New Roman" w:hAnsi="Times New Roman" w:cs="Times New Roman"/>
          <w:b/>
        </w:rPr>
      </w:pPr>
      <w:r w:rsidRPr="005E3FA8">
        <w:rPr>
          <w:rFonts w:ascii="Times New Roman" w:hAnsi="Times New Roman" w:cs="Times New Roman"/>
          <w:b/>
        </w:rPr>
        <w:t>ANEXO IV</w:t>
      </w:r>
    </w:p>
    <w:p w:rsidR="001A2601" w:rsidRPr="005E3FA8" w:rsidRDefault="001A2601" w:rsidP="005E3FA8">
      <w:pPr>
        <w:spacing w:after="0" w:line="360" w:lineRule="auto"/>
        <w:jc w:val="center"/>
        <w:rPr>
          <w:rFonts w:ascii="Times New Roman" w:hAnsi="Times New Roman" w:cs="Times New Roman"/>
          <w:b/>
        </w:rPr>
      </w:pPr>
      <w:r w:rsidRPr="005E3FA8">
        <w:rPr>
          <w:rFonts w:ascii="Times New Roman" w:hAnsi="Times New Roman" w:cs="Times New Roman"/>
          <w:b/>
        </w:rPr>
        <w:t>MINUTA DE CONTRATO DE PRESTAÇÃO DE SERVIÇOS</w:t>
      </w:r>
    </w:p>
    <w:p w:rsidR="001F15FA" w:rsidRPr="005E3FA8" w:rsidRDefault="001F15FA" w:rsidP="005E3FA8">
      <w:pPr>
        <w:spacing w:after="0" w:line="360" w:lineRule="auto"/>
        <w:jc w:val="center"/>
        <w:rPr>
          <w:rFonts w:ascii="Times New Roman" w:hAnsi="Times New Roman" w:cs="Times New Roman"/>
          <w:b/>
        </w:rPr>
      </w:pPr>
      <w:r w:rsidRPr="005E3FA8">
        <w:rPr>
          <w:rFonts w:ascii="Times New Roman" w:hAnsi="Times New Roman" w:cs="Times New Roman"/>
          <w:b/>
        </w:rPr>
        <w:t>CREDENCIAMENTO Nº. 004/2024</w:t>
      </w:r>
    </w:p>
    <w:p w:rsidR="001A2601" w:rsidRPr="005E3FA8" w:rsidRDefault="001A2601" w:rsidP="005E3FA8">
      <w:pPr>
        <w:spacing w:after="0" w:line="360" w:lineRule="auto"/>
        <w:jc w:val="both"/>
        <w:rPr>
          <w:rFonts w:ascii="Times New Roman" w:hAnsi="Times New Roman" w:cs="Times New Roman"/>
        </w:rPr>
      </w:pPr>
    </w:p>
    <w:p w:rsidR="001A2601" w:rsidRPr="005E3FA8" w:rsidRDefault="001A2601" w:rsidP="005E3FA8">
      <w:pPr>
        <w:spacing w:after="0" w:line="360" w:lineRule="auto"/>
        <w:jc w:val="both"/>
        <w:rPr>
          <w:rFonts w:ascii="Times New Roman" w:hAnsi="Times New Roman" w:cs="Times New Roman"/>
        </w:rPr>
      </w:pPr>
      <w:r w:rsidRPr="005E3FA8">
        <w:rPr>
          <w:rFonts w:ascii="Times New Roman" w:hAnsi="Times New Roman" w:cs="Times New Roman"/>
        </w:rPr>
        <w:t xml:space="preserve">Contrato administrativo que entre si celebram de um lado o Município de Catuji/MG, inscrito no CNPJ/MF sob o nº. 26.218.636/0001-06, situado na Praça Getúlio Vargas, 21, Centro, Catuji/MG, CEP: 39.816-000, neste ato representado pelo(a) ……… </w:t>
      </w:r>
      <w:proofErr w:type="spellStart"/>
      <w:r w:rsidRPr="005E3FA8">
        <w:rPr>
          <w:rFonts w:ascii="Times New Roman" w:hAnsi="Times New Roman" w:cs="Times New Roman"/>
        </w:rPr>
        <w:t>Sr</w:t>
      </w:r>
      <w:proofErr w:type="spellEnd"/>
      <w:r w:rsidRPr="005E3FA8">
        <w:rPr>
          <w:rFonts w:ascii="Times New Roman" w:hAnsi="Times New Roman" w:cs="Times New Roman"/>
        </w:rPr>
        <w:t xml:space="preserve">(a). ……, inscrito(a) no CPF sob n° ***…***…-** doravante denominado CONTRATANTE e, de outro lado, …………., CNPJ: ………., endereço ……, e-mail: ………, representada por …….., CPF ………., denominada CONTRATADA, decorrente do Credenciamento nº </w:t>
      </w:r>
      <w:r w:rsidR="00D87B2B">
        <w:rPr>
          <w:rFonts w:ascii="Times New Roman" w:hAnsi="Times New Roman" w:cs="Times New Roman"/>
        </w:rPr>
        <w:t>004/2024</w:t>
      </w:r>
      <w:r w:rsidRPr="005E3FA8">
        <w:rPr>
          <w:rFonts w:ascii="Times New Roman" w:hAnsi="Times New Roman" w:cs="Times New Roman"/>
        </w:rPr>
        <w:t>, com fundamento na Lei Federal 13.465/2017, Decreto Federal 9.310/2018 e Decreto Municipal 668/2023, e Lei 14.133/2021 e princípios norteadores da administração pública, em consonância com as disposições deste instrumento, celebram o presente contrato, mediante as cláusulas e condições seguintes:</w:t>
      </w:r>
    </w:p>
    <w:p w:rsidR="005D322C" w:rsidRPr="005E3FA8" w:rsidRDefault="005D322C" w:rsidP="005E3FA8">
      <w:pPr>
        <w:spacing w:after="0" w:line="360" w:lineRule="auto"/>
        <w:jc w:val="both"/>
        <w:rPr>
          <w:rFonts w:ascii="Times New Roman" w:hAnsi="Times New Roman" w:cs="Times New Roman"/>
        </w:rPr>
      </w:pPr>
    </w:p>
    <w:p w:rsidR="001A2601" w:rsidRPr="00F91E3A" w:rsidRDefault="005D322C" w:rsidP="005E3FA8">
      <w:pPr>
        <w:spacing w:after="0" w:line="360" w:lineRule="auto"/>
        <w:jc w:val="both"/>
        <w:rPr>
          <w:rFonts w:ascii="Times New Roman" w:hAnsi="Times New Roman" w:cs="Times New Roman"/>
          <w:b/>
        </w:rPr>
      </w:pPr>
      <w:r w:rsidRPr="00F91E3A">
        <w:rPr>
          <w:rFonts w:ascii="Times New Roman" w:hAnsi="Times New Roman" w:cs="Times New Roman"/>
          <w:b/>
        </w:rPr>
        <w:t>CLÁUSULA PRIMEIRA - DO OBJETO</w:t>
      </w:r>
    </w:p>
    <w:p w:rsidR="001A2601" w:rsidRPr="005E3FA8" w:rsidRDefault="001A2601" w:rsidP="005E3FA8">
      <w:pPr>
        <w:pStyle w:val="PargrafodaLista"/>
        <w:numPr>
          <w:ilvl w:val="1"/>
          <w:numId w:val="1"/>
        </w:numPr>
        <w:spacing w:after="0" w:line="360" w:lineRule="auto"/>
        <w:ind w:left="0" w:firstLine="0"/>
        <w:jc w:val="both"/>
        <w:rPr>
          <w:rFonts w:ascii="Times New Roman" w:hAnsi="Times New Roman" w:cs="Times New Roman"/>
        </w:rPr>
      </w:pPr>
      <w:r w:rsidRPr="005E3FA8">
        <w:rPr>
          <w:rFonts w:ascii="Times New Roman" w:hAnsi="Times New Roman" w:cs="Times New Roman"/>
        </w:rPr>
        <w:t>Constitui objeto deste contrato CREDENCIAMENTO DE EMPRESA ESPECIALIZADA PARA PRESTAÇÃO DE SERVIÇOS DE REGULARIZAÇÃO FUNDIÁRIA URBANA - REURB, DOS NÚCLEOS URBANOS INFORMAIS JENIPAPINHO E SANTA BÁRBARA (PORFÍRIO), DO TERRITÓRIO DO MUNICÍPIO DE CATUJI/MG, CONFORME TERMO DE CONVÊNIO Nº 1221001847/2023, EM CONSONÂNCIA COM AS DISPOSIÇÕES DESTE INSTRUMENTO.</w:t>
      </w:r>
    </w:p>
    <w:p w:rsidR="001A2601" w:rsidRPr="005E3FA8" w:rsidRDefault="001A2601" w:rsidP="005E3FA8">
      <w:pPr>
        <w:spacing w:after="0" w:line="360" w:lineRule="auto"/>
        <w:jc w:val="both"/>
        <w:rPr>
          <w:rFonts w:ascii="Times New Roman" w:hAnsi="Times New Roman" w:cs="Times New Roman"/>
        </w:rPr>
      </w:pPr>
      <w:r w:rsidRPr="005E3FA8">
        <w:rPr>
          <w:rFonts w:ascii="Times New Roman" w:hAnsi="Times New Roman" w:cs="Times New Roman"/>
        </w:rPr>
        <w:t xml:space="preserve">PARÁGRAFO ÚNICO - Os serviços, objeto deste contrato, são adjudicados, à Contratada, em decorrência do Credenciamento nº. </w:t>
      </w:r>
      <w:r w:rsidR="00EE237F" w:rsidRPr="005E3FA8">
        <w:rPr>
          <w:rFonts w:ascii="Times New Roman" w:hAnsi="Times New Roman" w:cs="Times New Roman"/>
        </w:rPr>
        <w:t>004/2024</w:t>
      </w:r>
      <w:r w:rsidRPr="005E3FA8">
        <w:rPr>
          <w:rFonts w:ascii="Times New Roman" w:hAnsi="Times New Roman" w:cs="Times New Roman"/>
        </w:rPr>
        <w:t xml:space="preserve"> e seus respectivos anexos que integram este instrumento, independentemente de transcrição.</w:t>
      </w:r>
    </w:p>
    <w:p w:rsidR="00EA134D" w:rsidRDefault="00EA134D"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SEGUNDA - DA VIGÊNCIA DO CONTRATO</w:t>
      </w:r>
    </w:p>
    <w:p w:rsidR="001A2601" w:rsidRPr="005E3FA8" w:rsidRDefault="001A2601" w:rsidP="005E3FA8">
      <w:pPr>
        <w:pStyle w:val="PargrafodaLista"/>
        <w:numPr>
          <w:ilvl w:val="1"/>
          <w:numId w:val="2"/>
        </w:numPr>
        <w:spacing w:after="0" w:line="360" w:lineRule="auto"/>
        <w:ind w:left="0" w:firstLine="0"/>
        <w:jc w:val="both"/>
        <w:rPr>
          <w:rFonts w:ascii="Times New Roman" w:hAnsi="Times New Roman" w:cs="Times New Roman"/>
        </w:rPr>
      </w:pPr>
      <w:r w:rsidRPr="005E3FA8">
        <w:rPr>
          <w:rFonts w:ascii="Times New Roman" w:hAnsi="Times New Roman" w:cs="Times New Roman"/>
        </w:rPr>
        <w:t>O prazo de vigência do presente contrato será de 12 (doze) meses a partir da data de sua assinatura, prorrogáveis por iguais e sucessivos períodos nos termos do art. 107, da Lei nº. 14.133/2021.</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TERCEIRA - DO VALOR DA CONTRATAÇÃO E PAGAMENTO</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Estima-se para a execução dos serviços o valor global de R$ ............ (…………………………), sendo que o valor será pago por aproximadamente XXXX (XXXXXXXX) regularizações, podendo haver acréscimo ou redução pela demanda de campo efetivamente levantada.</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O valor descrito é estimado de acordo com o Termo de Convênio nº 1221001847/2023 SEDEMG, e será pago pelo Município de Catuji/MG.</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A empresa somente poderá proceder com o início da cobrança/faturamento dos serviços, após o protocolo da documentação no Cartório de Registro de Imóveis no valor/percentual de até 70% do </w:t>
      </w:r>
      <w:r w:rsidRPr="005E3FA8">
        <w:rPr>
          <w:rFonts w:ascii="Times New Roman" w:hAnsi="Times New Roman" w:cs="Times New Roman"/>
        </w:rPr>
        <w:lastRenderedPageBreak/>
        <w:t xml:space="preserve">contrato, e o valor dos 30% restante, no ato de entrega das matrículas, de acordo cronograma </w:t>
      </w:r>
      <w:proofErr w:type="spellStart"/>
      <w:r w:rsidRPr="005E3FA8">
        <w:rPr>
          <w:rFonts w:ascii="Times New Roman" w:hAnsi="Times New Roman" w:cs="Times New Roman"/>
        </w:rPr>
        <w:t>fisico</w:t>
      </w:r>
      <w:proofErr w:type="spellEnd"/>
      <w:r w:rsidRPr="005E3FA8">
        <w:rPr>
          <w:rFonts w:ascii="Times New Roman" w:hAnsi="Times New Roman" w:cs="Times New Roman"/>
        </w:rPr>
        <w:t>-financeiro, desde que o Município tenha cumprido integralmente com pagamentos;</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Todos os pagamentos referentes à prestação de serviço de Regularização Fundiária serão realizados pelo Município de Catuji/MG, diretamente às Empresas credenciadas.</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Fica a empresa credenciada, obrigada a restituir, qualquer valor recebido a título de pagamento pelos serviços em caso de impossibilidade do efetivo registro das matrículas junto ao Registro de Imóveis, no prazo legal previsto.</w:t>
      </w:r>
    </w:p>
    <w:p w:rsidR="00EE237F"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A credenciada, seguindo os critérios determinados pela Administração Municipal, deverá realizar os levantamentos documentais, atendimento nos locais conflitantes, medições/topografia específicas de cada item a ser regularizado, bem como o preparo, ajuizamento e acompanhamento da demanda ou protocolo do procedimento administrativo, específica de cada localidade a ser regularizada, até seu trânsito em julgado ou decisão final do Município ou ente competente.</w:t>
      </w:r>
    </w:p>
    <w:p w:rsidR="001A2601" w:rsidRPr="005E3FA8" w:rsidRDefault="001A2601" w:rsidP="005E3FA8">
      <w:pPr>
        <w:pStyle w:val="PargrafodaLista"/>
        <w:numPr>
          <w:ilvl w:val="1"/>
          <w:numId w:val="3"/>
        </w:numPr>
        <w:spacing w:after="0" w:line="360" w:lineRule="auto"/>
        <w:ind w:left="0" w:firstLine="0"/>
        <w:jc w:val="both"/>
        <w:rPr>
          <w:rFonts w:ascii="Times New Roman" w:hAnsi="Times New Roman" w:cs="Times New Roman"/>
        </w:rPr>
      </w:pPr>
      <w:r w:rsidRPr="005E3FA8">
        <w:rPr>
          <w:rFonts w:ascii="Times New Roman" w:hAnsi="Times New Roman" w:cs="Times New Roman"/>
        </w:rPr>
        <w:t>A Administração municipal, define a área urbana a ser regularizada, conforme segue:</w:t>
      </w:r>
    </w:p>
    <w:tbl>
      <w:tblPr>
        <w:tblStyle w:val="TableNormal"/>
        <w:tblW w:w="5000" w:type="pct"/>
        <w:tblInd w:w="0" w:type="dxa"/>
        <w:tblCellMar>
          <w:left w:w="5" w:type="dxa"/>
          <w:right w:w="5" w:type="dxa"/>
        </w:tblCellMar>
        <w:tblLook w:val="01E0" w:firstRow="1" w:lastRow="1" w:firstColumn="1" w:lastColumn="1" w:noHBand="0" w:noVBand="0"/>
      </w:tblPr>
      <w:tblGrid>
        <w:gridCol w:w="1741"/>
        <w:gridCol w:w="2308"/>
        <w:gridCol w:w="2896"/>
        <w:gridCol w:w="2115"/>
      </w:tblGrid>
      <w:tr w:rsidR="00456F10" w:rsidRPr="005E3FA8" w:rsidTr="00456F10">
        <w:trPr>
          <w:trHeight w:val="20"/>
        </w:trPr>
        <w:tc>
          <w:tcPr>
            <w:tcW w:w="961"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center"/>
              <w:rPr>
                <w:rFonts w:ascii="Times New Roman" w:hAnsi="Times New Roman" w:cs="Times New Roman"/>
                <w:lang w:val="pt-BR"/>
              </w:rPr>
            </w:pPr>
            <w:r w:rsidRPr="005E3FA8">
              <w:rPr>
                <w:rFonts w:ascii="Times New Roman" w:hAnsi="Times New Roman" w:cs="Times New Roman"/>
                <w:lang w:val="pt-BR"/>
              </w:rPr>
              <w:t>Número dos Itens</w:t>
            </w:r>
          </w:p>
        </w:tc>
        <w:tc>
          <w:tcPr>
            <w:tcW w:w="1274"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center"/>
              <w:rPr>
                <w:rFonts w:ascii="Times New Roman" w:hAnsi="Times New Roman" w:cs="Times New Roman"/>
                <w:lang w:val="pt-BR"/>
              </w:rPr>
            </w:pPr>
            <w:r w:rsidRPr="005E3FA8">
              <w:rPr>
                <w:rFonts w:ascii="Times New Roman" w:hAnsi="Times New Roman" w:cs="Times New Roman"/>
                <w:lang w:val="pt-BR"/>
              </w:rPr>
              <w:t>Denominação do Núcleo</w:t>
            </w:r>
          </w:p>
        </w:tc>
        <w:tc>
          <w:tcPr>
            <w:tcW w:w="1598"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center"/>
              <w:rPr>
                <w:rFonts w:ascii="Times New Roman" w:hAnsi="Times New Roman" w:cs="Times New Roman"/>
                <w:lang w:val="pt-BR"/>
              </w:rPr>
            </w:pPr>
            <w:r w:rsidRPr="005E3FA8">
              <w:rPr>
                <w:rFonts w:ascii="Times New Roman" w:hAnsi="Times New Roman" w:cs="Times New Roman"/>
                <w:lang w:val="pt-BR"/>
              </w:rPr>
              <w:t>Número aproximado de imóveis</w:t>
            </w:r>
          </w:p>
        </w:tc>
        <w:tc>
          <w:tcPr>
            <w:tcW w:w="1167"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center"/>
              <w:rPr>
                <w:rFonts w:ascii="Times New Roman" w:hAnsi="Times New Roman" w:cs="Times New Roman"/>
                <w:lang w:val="pt-BR"/>
              </w:rPr>
            </w:pPr>
            <w:r w:rsidRPr="005E3FA8">
              <w:rPr>
                <w:rFonts w:ascii="Times New Roman" w:hAnsi="Times New Roman" w:cs="Times New Roman"/>
                <w:lang w:val="pt-BR"/>
              </w:rPr>
              <w:t>Modalidade da REURB</w:t>
            </w:r>
          </w:p>
        </w:tc>
      </w:tr>
      <w:tr w:rsidR="00456F10" w:rsidRPr="005E3FA8" w:rsidTr="00456F10">
        <w:trPr>
          <w:trHeight w:val="20"/>
        </w:trPr>
        <w:tc>
          <w:tcPr>
            <w:tcW w:w="961"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center"/>
              <w:rPr>
                <w:rFonts w:ascii="Times New Roman" w:hAnsi="Times New Roman" w:cs="Times New Roman"/>
                <w:lang w:val="pt-BR"/>
              </w:rPr>
            </w:pPr>
          </w:p>
        </w:tc>
        <w:tc>
          <w:tcPr>
            <w:tcW w:w="1274"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both"/>
              <w:rPr>
                <w:rFonts w:ascii="Times New Roman" w:hAnsi="Times New Roman" w:cs="Times New Roman"/>
                <w:lang w:val="pt-BR"/>
              </w:rPr>
            </w:pPr>
          </w:p>
        </w:tc>
        <w:tc>
          <w:tcPr>
            <w:tcW w:w="1598"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both"/>
              <w:rPr>
                <w:rFonts w:ascii="Times New Roman" w:hAnsi="Times New Roman" w:cs="Times New Roman"/>
                <w:lang w:val="pt-BR"/>
              </w:rPr>
            </w:pPr>
          </w:p>
        </w:tc>
        <w:tc>
          <w:tcPr>
            <w:tcW w:w="1167" w:type="pct"/>
            <w:tcBorders>
              <w:top w:val="single" w:sz="4" w:space="0" w:color="000000"/>
              <w:left w:val="single" w:sz="4" w:space="0" w:color="000000"/>
              <w:bottom w:val="single" w:sz="4" w:space="0" w:color="000000"/>
              <w:right w:val="single" w:sz="4" w:space="0" w:color="000000"/>
            </w:tcBorders>
          </w:tcPr>
          <w:p w:rsidR="00456F10" w:rsidRPr="005E3FA8" w:rsidRDefault="00456F10" w:rsidP="005E3FA8">
            <w:pPr>
              <w:spacing w:line="360" w:lineRule="auto"/>
              <w:jc w:val="both"/>
              <w:rPr>
                <w:rFonts w:ascii="Times New Roman" w:hAnsi="Times New Roman" w:cs="Times New Roman"/>
                <w:lang w:val="pt-BR"/>
              </w:rPr>
            </w:pPr>
          </w:p>
        </w:tc>
      </w:tr>
    </w:tbl>
    <w:p w:rsidR="001A2601" w:rsidRPr="005E3FA8" w:rsidRDefault="001A2601" w:rsidP="005E3FA8">
      <w:pPr>
        <w:spacing w:after="0" w:line="360" w:lineRule="auto"/>
        <w:jc w:val="both"/>
        <w:rPr>
          <w:rFonts w:ascii="Times New Roman" w:hAnsi="Times New Roman" w:cs="Times New Roman"/>
        </w:rPr>
      </w:pPr>
    </w:p>
    <w:p w:rsidR="001A2601" w:rsidRPr="00F91E3A" w:rsidRDefault="00422CD3" w:rsidP="005E3FA8">
      <w:pPr>
        <w:spacing w:after="0" w:line="360" w:lineRule="auto"/>
        <w:jc w:val="both"/>
        <w:rPr>
          <w:rFonts w:ascii="Times New Roman" w:hAnsi="Times New Roman" w:cs="Times New Roman"/>
          <w:b/>
        </w:rPr>
      </w:pPr>
      <w:r w:rsidRPr="00F91E3A">
        <w:rPr>
          <w:rFonts w:ascii="Times New Roman" w:hAnsi="Times New Roman" w:cs="Times New Roman"/>
          <w:b/>
        </w:rPr>
        <w:t>CLÁUSULA QUARTA: DA DOTAÇÃO ORÇAMENTÁRIA</w:t>
      </w:r>
    </w:p>
    <w:p w:rsidR="00422CD3" w:rsidRPr="005E3FA8" w:rsidRDefault="00422CD3" w:rsidP="005E3FA8">
      <w:pPr>
        <w:pStyle w:val="PargrafodaLista"/>
        <w:numPr>
          <w:ilvl w:val="1"/>
          <w:numId w:val="4"/>
        </w:numPr>
        <w:spacing w:after="0" w:line="360" w:lineRule="auto"/>
        <w:ind w:left="0" w:firstLine="0"/>
        <w:jc w:val="both"/>
        <w:rPr>
          <w:rFonts w:ascii="Times New Roman" w:hAnsi="Times New Roman" w:cs="Times New Roman"/>
        </w:rPr>
      </w:pPr>
      <w:r w:rsidRPr="005E3FA8">
        <w:rPr>
          <w:rFonts w:ascii="Times New Roman" w:hAnsi="Times New Roman" w:cs="Times New Roman"/>
        </w:rPr>
        <w:t>Despesas decorrentes da presente contratação correrão à conta de recursos específicos consignados no Orçamento Geral do Município.</w:t>
      </w:r>
    </w:p>
    <w:p w:rsidR="00422CD3" w:rsidRPr="005E3FA8" w:rsidRDefault="00422CD3" w:rsidP="005E3FA8">
      <w:pPr>
        <w:pStyle w:val="PargrafodaLista"/>
        <w:numPr>
          <w:ilvl w:val="1"/>
          <w:numId w:val="4"/>
        </w:numPr>
        <w:spacing w:after="0" w:line="360" w:lineRule="auto"/>
        <w:ind w:left="0" w:firstLine="0"/>
        <w:jc w:val="both"/>
        <w:rPr>
          <w:rFonts w:ascii="Times New Roman" w:hAnsi="Times New Roman" w:cs="Times New Roman"/>
        </w:rPr>
      </w:pPr>
      <w:r w:rsidRPr="005E3FA8">
        <w:rPr>
          <w:rFonts w:ascii="Times New Roman" w:hAnsi="Times New Roman" w:cs="Times New Roman"/>
        </w:rPr>
        <w:t>A contratação será atendida pela seguinte dotação:</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 xml:space="preserve">Ficha: </w:t>
      </w:r>
      <w:r w:rsidR="008071AF">
        <w:rPr>
          <w:rFonts w:ascii="Times New Roman" w:hAnsi="Times New Roman" w:cs="Times New Roman"/>
        </w:rPr>
        <w:t>79</w:t>
      </w:r>
      <w:bookmarkStart w:id="0" w:name="_GoBack"/>
      <w:bookmarkEnd w:id="0"/>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Órgão: 02 PODER EXECUTIVO</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Unidade: 02.04 SECRETARIA ADMINISTRAÇÃO E PLANEJAMENTO</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Sub - Unidade: 02.04.01 COORD. DA SECRETARIA DE ADMINISTRAÇÃO</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Funcional Programática: 04.122.0003.4018 Atividades Secretaria de Administração</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Elemento da Despesa: 3.3.90.39.00 79 Outros Serv. Terceiros - Pessoa Jurídica</w:t>
      </w:r>
    </w:p>
    <w:p w:rsidR="00422CD3" w:rsidRPr="005E3FA8" w:rsidRDefault="00422CD3" w:rsidP="005E3FA8">
      <w:pPr>
        <w:spacing w:after="0" w:line="360" w:lineRule="auto"/>
        <w:jc w:val="both"/>
        <w:rPr>
          <w:rFonts w:ascii="Times New Roman" w:hAnsi="Times New Roman" w:cs="Times New Roman"/>
        </w:rPr>
      </w:pPr>
      <w:r w:rsidRPr="005E3FA8">
        <w:rPr>
          <w:rFonts w:ascii="Times New Roman" w:hAnsi="Times New Roman" w:cs="Times New Roman"/>
        </w:rPr>
        <w:t xml:space="preserve">Fonte de Recurso: 1.500.000.0000 Recursos não vinculados de Impostos </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QUINTA: DO CRONOGRAMA FÍSICO GERAL DOS SERVIÇOS</w:t>
      </w:r>
    </w:p>
    <w:p w:rsidR="00422CD3" w:rsidRPr="005E3FA8" w:rsidRDefault="001A2601" w:rsidP="005E3FA8">
      <w:pPr>
        <w:pStyle w:val="PargrafodaLista"/>
        <w:numPr>
          <w:ilvl w:val="1"/>
          <w:numId w:val="5"/>
        </w:numPr>
        <w:spacing w:after="0" w:line="360" w:lineRule="auto"/>
        <w:ind w:left="0" w:firstLine="0"/>
        <w:jc w:val="both"/>
        <w:rPr>
          <w:rFonts w:ascii="Times New Roman" w:hAnsi="Times New Roman" w:cs="Times New Roman"/>
        </w:rPr>
      </w:pPr>
      <w:r w:rsidRPr="005E3FA8">
        <w:rPr>
          <w:rFonts w:ascii="Times New Roman" w:hAnsi="Times New Roman" w:cs="Times New Roman"/>
        </w:rPr>
        <w:t>A credenciada deverá apresentar cronograma físico dos serviços a serem executados, cumprindo as etapas pré-determinadas de acordo o Plano de Trabalho, em no máximo 15 (quinze) dias da data de realização do sorteio, após realizar estudo preliminar das desconformidades e da situação jurídica, urbanística e ambiental do local destinado a cada credenciada</w:t>
      </w:r>
      <w:r w:rsidR="00422CD3" w:rsidRPr="005E3FA8">
        <w:rPr>
          <w:rFonts w:ascii="Times New Roman" w:hAnsi="Times New Roman" w:cs="Times New Roman"/>
        </w:rPr>
        <w:t>.</w:t>
      </w:r>
    </w:p>
    <w:p w:rsidR="00422CD3" w:rsidRPr="005E3FA8" w:rsidRDefault="001A2601" w:rsidP="005E3FA8">
      <w:pPr>
        <w:pStyle w:val="PargrafodaLista"/>
        <w:numPr>
          <w:ilvl w:val="1"/>
          <w:numId w:val="5"/>
        </w:numPr>
        <w:spacing w:after="0" w:line="360" w:lineRule="auto"/>
        <w:ind w:left="0" w:firstLine="0"/>
        <w:jc w:val="both"/>
        <w:rPr>
          <w:rFonts w:ascii="Times New Roman" w:hAnsi="Times New Roman" w:cs="Times New Roman"/>
        </w:rPr>
      </w:pPr>
      <w:r w:rsidRPr="005E3FA8">
        <w:rPr>
          <w:rFonts w:ascii="Times New Roman" w:hAnsi="Times New Roman" w:cs="Times New Roman"/>
        </w:rPr>
        <w:t>O Município terá 15 (quinze dias) para aprovar ou recusar mediante justificativa fundamentada o cronograma apresentado pelas credenciadas.</w:t>
      </w:r>
    </w:p>
    <w:p w:rsidR="00422CD3" w:rsidRPr="005E3FA8" w:rsidRDefault="001A2601" w:rsidP="005E3FA8">
      <w:pPr>
        <w:pStyle w:val="PargrafodaLista"/>
        <w:numPr>
          <w:ilvl w:val="1"/>
          <w:numId w:val="5"/>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O início dos trabalhos se dará no próximo dia útil, após aprovação do cronograma físico dos serviços pelo Município.</w:t>
      </w:r>
    </w:p>
    <w:p w:rsidR="00422CD3" w:rsidRPr="005E3FA8" w:rsidRDefault="001A2601" w:rsidP="005E3FA8">
      <w:pPr>
        <w:pStyle w:val="PargrafodaLista"/>
        <w:numPr>
          <w:ilvl w:val="1"/>
          <w:numId w:val="5"/>
        </w:numPr>
        <w:spacing w:after="0" w:line="360" w:lineRule="auto"/>
        <w:ind w:left="0" w:firstLine="0"/>
        <w:jc w:val="both"/>
        <w:rPr>
          <w:rFonts w:ascii="Times New Roman" w:hAnsi="Times New Roman" w:cs="Times New Roman"/>
        </w:rPr>
      </w:pPr>
      <w:r w:rsidRPr="005E3FA8">
        <w:rPr>
          <w:rFonts w:ascii="Times New Roman" w:hAnsi="Times New Roman" w:cs="Times New Roman"/>
        </w:rPr>
        <w:t>Em caso de não aprovação do cronograma físico dos serviços pelo Município, a empresa credenciada terá 05 (cinco) dias para apresentação de novo cronograma.</w:t>
      </w:r>
    </w:p>
    <w:p w:rsidR="001A2601" w:rsidRPr="005E3FA8" w:rsidRDefault="001A2601" w:rsidP="005E3FA8">
      <w:pPr>
        <w:pStyle w:val="PargrafodaLista"/>
        <w:numPr>
          <w:ilvl w:val="1"/>
          <w:numId w:val="5"/>
        </w:numPr>
        <w:spacing w:after="0" w:line="360" w:lineRule="auto"/>
        <w:ind w:left="0" w:firstLine="0"/>
        <w:jc w:val="both"/>
        <w:rPr>
          <w:rFonts w:ascii="Times New Roman" w:hAnsi="Times New Roman" w:cs="Times New Roman"/>
        </w:rPr>
      </w:pPr>
      <w:r w:rsidRPr="005E3FA8">
        <w:rPr>
          <w:rFonts w:ascii="Times New Roman" w:hAnsi="Times New Roman" w:cs="Times New Roman"/>
        </w:rPr>
        <w:t>A contagem dos prazos, seguirá as regras do Código de Processo Civil Brasileiro, ou seja, serão contados somente em dias úteis.</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SEXTA - OBRIGAÇÕES DO CONTRATANTE</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Indicar as áreas a serem objeto da regularização;</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Proceder com os sorteios na forma prevista neste termo;</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Indicar funcionários responsáveis pelo acompanhamento dos procedimentos de regularização;</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Firmar/confeccionar os documentos exigidos, desde que concorde com seu conteúdo, na forma prevista na lei nº 13.465/2017, bem como demais normas pertinentes;</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No caso de REURB-S, providenciar junto aos cartórios de registro de imóveis, as matrículas atualizadas e devidamente acompanhadas das certidões de ônus e ações reipersecutórias das glebas indicadas para regularização ou negativa de existência de matrícula, conforme solicitação da empresa credenciada;</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Definir o cabimento ou não do instrumento para regularização.</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Quando o Município definir ou indicar outras ações eventualmente necessárias para a consecução da regularização, a credenciada deverá, obrigatoriamente, desenvolver as atividades definidas pela administração;</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O Município pode alterar a ordem das atividades, previamente estipuladas neste edital, mediante comunicação à Credenciada com 05 (cinco) dias úteis de antecedência;</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Realizar reuniões periódicas de acompanhamento dos trabalhos.</w:t>
      </w:r>
    </w:p>
    <w:p w:rsidR="001A2601" w:rsidRPr="005E3FA8" w:rsidRDefault="001A2601" w:rsidP="005E3FA8">
      <w:pPr>
        <w:pStyle w:val="PargrafodaLista"/>
        <w:numPr>
          <w:ilvl w:val="0"/>
          <w:numId w:val="6"/>
        </w:numPr>
        <w:spacing w:after="0" w:line="360" w:lineRule="auto"/>
        <w:ind w:left="0" w:firstLine="0"/>
        <w:jc w:val="both"/>
        <w:rPr>
          <w:rFonts w:ascii="Times New Roman" w:hAnsi="Times New Roman" w:cs="Times New Roman"/>
        </w:rPr>
      </w:pPr>
      <w:r w:rsidRPr="005E3FA8">
        <w:rPr>
          <w:rFonts w:ascii="Times New Roman" w:hAnsi="Times New Roman" w:cs="Times New Roman"/>
        </w:rPr>
        <w:t>Anotar em registro próprio todas as ocorrências relacionadas com a execução do contrato, determinando o que for necessário à regularização das falhas observadas;</w:t>
      </w:r>
    </w:p>
    <w:p w:rsidR="001A2601" w:rsidRPr="005E3FA8" w:rsidRDefault="001A2601" w:rsidP="005E3FA8">
      <w:pPr>
        <w:pStyle w:val="PargrafodaLista"/>
        <w:numPr>
          <w:ilvl w:val="0"/>
          <w:numId w:val="6"/>
        </w:numPr>
        <w:spacing w:after="0" w:line="360" w:lineRule="auto"/>
        <w:ind w:left="0" w:firstLine="0"/>
        <w:jc w:val="both"/>
        <w:rPr>
          <w:rFonts w:ascii="Times New Roman" w:hAnsi="Times New Roman" w:cs="Times New Roman"/>
        </w:rPr>
      </w:pPr>
      <w:r w:rsidRPr="005E3FA8">
        <w:rPr>
          <w:rFonts w:ascii="Times New Roman" w:hAnsi="Times New Roman" w:cs="Times New Roman"/>
        </w:rPr>
        <w:t>As providências necessárias serão determinadas pelo Secretário Municipal de Administração e Planejamento e comunicadas à(s) Credenciada(s) para adoção das medidas cabíveis.</w:t>
      </w:r>
    </w:p>
    <w:p w:rsidR="00422CD3"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Indicar os servidores responsáveis para acompanhar, fiscalizar e gerir o contrato: Fiscal do contrato: Junior Barbosa de Matos – CPF nº 112.675.566-41 - e-mail: </w:t>
      </w:r>
      <w:r w:rsidR="00422CD3" w:rsidRPr="005E3FA8">
        <w:rPr>
          <w:rFonts w:ascii="Times New Roman" w:hAnsi="Times New Roman" w:cs="Times New Roman"/>
        </w:rPr>
        <w:t>engenharia</w:t>
      </w:r>
      <w:r w:rsidRPr="005E3FA8">
        <w:rPr>
          <w:rFonts w:ascii="Times New Roman" w:hAnsi="Times New Roman" w:cs="Times New Roman"/>
        </w:rPr>
        <w:t xml:space="preserve">@catuji.mg.gov.br e Gestor: Sirlene Alves dos Santos Coimbra – CPF nº 082.077.016-76 - e-mail: </w:t>
      </w:r>
      <w:r w:rsidR="00422CD3" w:rsidRPr="005E3FA8">
        <w:rPr>
          <w:rFonts w:ascii="Times New Roman" w:hAnsi="Times New Roman" w:cs="Times New Roman"/>
        </w:rPr>
        <w:t>compras</w:t>
      </w:r>
      <w:r w:rsidRPr="005E3FA8">
        <w:rPr>
          <w:rFonts w:ascii="Times New Roman" w:hAnsi="Times New Roman" w:cs="Times New Roman"/>
        </w:rPr>
        <w:t xml:space="preserve">@catuji.mg.gov.br </w:t>
      </w:r>
    </w:p>
    <w:p w:rsidR="001A2601" w:rsidRPr="005E3FA8" w:rsidRDefault="001A2601" w:rsidP="005E3FA8">
      <w:pPr>
        <w:pStyle w:val="PargrafodaLista"/>
        <w:numPr>
          <w:ilvl w:val="1"/>
          <w:numId w:val="7"/>
        </w:numPr>
        <w:spacing w:after="0" w:line="360" w:lineRule="auto"/>
        <w:ind w:left="0" w:firstLine="0"/>
        <w:jc w:val="both"/>
        <w:rPr>
          <w:rFonts w:ascii="Times New Roman" w:hAnsi="Times New Roman" w:cs="Times New Roman"/>
        </w:rPr>
      </w:pPr>
      <w:r w:rsidRPr="005E3FA8">
        <w:rPr>
          <w:rFonts w:ascii="Times New Roman" w:hAnsi="Times New Roman" w:cs="Times New Roman"/>
        </w:rPr>
        <w:t>Efetuar diligência, quando julgar conveniente, para comprovar o cumprimento das práticas de sustentabilidade.</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SÉTIMA - OBRIGAÇÕES DA CONTRATADA</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Elaboração de relatório preliminar técnico jurídico da área indicada pelo Município, com estudo inicial das desconformidades e da situação jurídica, urbanística e ambiental;</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A credenciada, seguindo critérios determinados pela administração municipal, contidos neste certame ou pela edição de ato complementar normativo, deverá realizar os levantamentos documentais, atendimento nos locais conflitantes, medições/topografia específicas em cada item a ser regularizado, bem como, preparo, acompanhamento e protocolo do procedimento administrativo, específico de cada localidade a ser regularizada, até decisão final do ente público competente.</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Realização de reunião comunitária para explicitação das atividades a serem desenvolvidas; </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Realização de reuniões necessárias para a coleta da documentação;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Levantamento planialtimétrico e cadastral, com georreferenciamento, demonstrando as unidades, as construções, o sistema viário, as áreas públicas, os acidentes geográficos e os demais elementos caracterizadores do núcleo a ser regularizado, Plantas e Memoriais Descritivos exigidos pela Lei Federal n° 13.465/2017;</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Planta do perímetro do núcleo urbano informal com demonstração das matrículas ou transcrições atingidas, quando for possível;</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Projeto urbanístico;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Proposta de soluções para questões ambientais, urbanísticas e de reassentamento dos ocupantes, quando for o caso;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Estudo técnico para situação de risco, quando for o caso; </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Estudo técnico ambiental, quando for o caso;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Minuta de cronograma físico de serviços e implantação de obras de infraestrutura essencial, compensações urbanísticas, ambientais e outras, quando houver, definidas por ocasião da aprovação do projeto de regularização fundiária, que não obriga o Município a cumpri-lo, quando for o caso;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 Minuta do termo de compromisso a ser assinado pelos responsáveis, públicos ou privados, pelo cumprimento do cronograma, quando for o caso;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Protocolo Administrativo;</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Acompanhamento do procedimento até a emissão das matrículas individualizadas.</w:t>
      </w:r>
    </w:p>
    <w:p w:rsidR="00422CD3" w:rsidRPr="005E3FA8" w:rsidRDefault="001A2601" w:rsidP="005E3FA8">
      <w:pPr>
        <w:pStyle w:val="PargrafodaLista"/>
        <w:numPr>
          <w:ilvl w:val="1"/>
          <w:numId w:val="8"/>
        </w:numPr>
        <w:spacing w:after="0" w:line="360" w:lineRule="auto"/>
        <w:ind w:left="0" w:firstLine="0"/>
        <w:jc w:val="both"/>
        <w:rPr>
          <w:rFonts w:ascii="Times New Roman" w:hAnsi="Times New Roman" w:cs="Times New Roman"/>
        </w:rPr>
      </w:pPr>
      <w:r w:rsidRPr="005E3FA8">
        <w:rPr>
          <w:rFonts w:ascii="Times New Roman" w:hAnsi="Times New Roman" w:cs="Times New Roman"/>
        </w:rPr>
        <w:t>DAS ATIVIDADES ESPECÍFICAS</w:t>
      </w:r>
    </w:p>
    <w:p w:rsidR="00422CD3" w:rsidRPr="005E3FA8" w:rsidRDefault="001A2601" w:rsidP="005E3FA8">
      <w:pPr>
        <w:pStyle w:val="PargrafodaLista"/>
        <w:numPr>
          <w:ilvl w:val="2"/>
          <w:numId w:val="11"/>
        </w:numPr>
        <w:spacing w:after="0" w:line="360" w:lineRule="auto"/>
        <w:ind w:left="0" w:firstLine="0"/>
        <w:jc w:val="both"/>
        <w:rPr>
          <w:rFonts w:ascii="Times New Roman" w:hAnsi="Times New Roman" w:cs="Times New Roman"/>
        </w:rPr>
      </w:pPr>
      <w:r w:rsidRPr="005E3FA8">
        <w:rPr>
          <w:rFonts w:ascii="Times New Roman" w:hAnsi="Times New Roman" w:cs="Times New Roman"/>
        </w:rPr>
        <w:t>Os serviços especializados necessários à execução da REURB a serem realizados pelas credenciadas ocorrerão em 07 (sete) etapas pré-definidas, conforme estabelecido abaixo, ressaltando que quando possível, as etapas podem ser realizadas de forma simultânea.</w:t>
      </w:r>
    </w:p>
    <w:p w:rsidR="001A2601" w:rsidRPr="005E3FA8" w:rsidRDefault="001A2601" w:rsidP="005E3FA8">
      <w:pPr>
        <w:pStyle w:val="PargrafodaLista"/>
        <w:numPr>
          <w:ilvl w:val="2"/>
          <w:numId w:val="11"/>
        </w:numPr>
        <w:spacing w:after="0" w:line="360" w:lineRule="auto"/>
        <w:ind w:left="0" w:firstLine="0"/>
        <w:jc w:val="both"/>
        <w:rPr>
          <w:rFonts w:ascii="Times New Roman" w:hAnsi="Times New Roman" w:cs="Times New Roman"/>
        </w:rPr>
      </w:pPr>
      <w:r w:rsidRPr="005E3FA8">
        <w:rPr>
          <w:rFonts w:ascii="Times New Roman" w:hAnsi="Times New Roman" w:cs="Times New Roman"/>
        </w:rPr>
        <w:t>1ª -LEVANTAMENTO E IMAGEAMENTO PLANIALTIMÉTRICO CADASTRAL GEORREFERENCIADO</w:t>
      </w:r>
    </w:p>
    <w:p w:rsidR="001A2601" w:rsidRPr="005E3FA8" w:rsidRDefault="001A2601" w:rsidP="005E3FA8">
      <w:pPr>
        <w:pStyle w:val="PargrafodaLista"/>
        <w:numPr>
          <w:ilvl w:val="0"/>
          <w:numId w:val="9"/>
        </w:numPr>
        <w:spacing w:after="0" w:line="360" w:lineRule="auto"/>
        <w:ind w:left="0" w:firstLine="0"/>
        <w:jc w:val="both"/>
        <w:rPr>
          <w:rFonts w:ascii="Times New Roman" w:hAnsi="Times New Roman" w:cs="Times New Roman"/>
        </w:rPr>
      </w:pPr>
      <w:r w:rsidRPr="005E3FA8">
        <w:rPr>
          <w:rFonts w:ascii="Times New Roman" w:hAnsi="Times New Roman" w:cs="Times New Roman"/>
        </w:rPr>
        <w:t>Análise da base cartográfica;</w:t>
      </w:r>
    </w:p>
    <w:p w:rsidR="001A2601" w:rsidRPr="005E3FA8" w:rsidRDefault="001A2601" w:rsidP="005E3FA8">
      <w:pPr>
        <w:pStyle w:val="PargrafodaLista"/>
        <w:numPr>
          <w:ilvl w:val="0"/>
          <w:numId w:val="9"/>
        </w:numPr>
        <w:spacing w:after="0" w:line="360" w:lineRule="auto"/>
        <w:ind w:left="0" w:firstLine="0"/>
        <w:jc w:val="both"/>
        <w:rPr>
          <w:rFonts w:ascii="Times New Roman" w:hAnsi="Times New Roman" w:cs="Times New Roman"/>
        </w:rPr>
      </w:pPr>
      <w:r w:rsidRPr="005E3FA8">
        <w:rPr>
          <w:rFonts w:ascii="Times New Roman" w:hAnsi="Times New Roman" w:cs="Times New Roman"/>
        </w:rPr>
        <w:t>Contagem de domicílios;</w:t>
      </w:r>
    </w:p>
    <w:p w:rsidR="001A2601" w:rsidRPr="005E3FA8" w:rsidRDefault="001A2601" w:rsidP="005E3FA8">
      <w:pPr>
        <w:pStyle w:val="PargrafodaLista"/>
        <w:numPr>
          <w:ilvl w:val="0"/>
          <w:numId w:val="9"/>
        </w:numPr>
        <w:spacing w:after="0" w:line="360" w:lineRule="auto"/>
        <w:ind w:left="0" w:firstLine="0"/>
        <w:jc w:val="both"/>
        <w:rPr>
          <w:rFonts w:ascii="Times New Roman" w:hAnsi="Times New Roman" w:cs="Times New Roman"/>
        </w:rPr>
      </w:pPr>
      <w:r w:rsidRPr="005E3FA8">
        <w:rPr>
          <w:rFonts w:ascii="Times New Roman" w:hAnsi="Times New Roman" w:cs="Times New Roman"/>
        </w:rPr>
        <w:t>Levantamento topográfico;</w:t>
      </w:r>
    </w:p>
    <w:p w:rsidR="00422CD3" w:rsidRPr="005E3FA8" w:rsidRDefault="001A2601" w:rsidP="005E3FA8">
      <w:pPr>
        <w:pStyle w:val="PargrafodaLista"/>
        <w:numPr>
          <w:ilvl w:val="0"/>
          <w:numId w:val="9"/>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Imageamento aéreo;</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Produtos a serem entregues: dados vetoriais obtidos com o levantamento topográfico; imagem aérea atual georreferenciada e </w:t>
      </w:r>
      <w:proofErr w:type="spellStart"/>
      <w:r w:rsidRPr="005E3FA8">
        <w:rPr>
          <w:rFonts w:ascii="Times New Roman" w:hAnsi="Times New Roman" w:cs="Times New Roman"/>
        </w:rPr>
        <w:t>ortorretificada</w:t>
      </w:r>
      <w:proofErr w:type="spellEnd"/>
      <w:r w:rsidRPr="005E3FA8">
        <w:rPr>
          <w:rFonts w:ascii="Times New Roman" w:hAnsi="Times New Roman" w:cs="Times New Roman"/>
        </w:rPr>
        <w:t>.</w:t>
      </w:r>
    </w:p>
    <w:p w:rsidR="001A2601" w:rsidRPr="005E3FA8" w:rsidRDefault="001A2601" w:rsidP="005E3FA8">
      <w:pPr>
        <w:spacing w:after="0" w:line="360" w:lineRule="auto"/>
        <w:jc w:val="both"/>
        <w:rPr>
          <w:rFonts w:ascii="Times New Roman" w:hAnsi="Times New Roman" w:cs="Times New Roman"/>
        </w:rPr>
      </w:pP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2ª - PESQUISA FUNDIÁRIA</w:t>
      </w:r>
    </w:p>
    <w:p w:rsidR="001A2601" w:rsidRPr="005E3FA8" w:rsidRDefault="001A2601" w:rsidP="005E3FA8">
      <w:pPr>
        <w:pStyle w:val="PargrafodaLista"/>
        <w:numPr>
          <w:ilvl w:val="0"/>
          <w:numId w:val="12"/>
        </w:numPr>
        <w:spacing w:after="0" w:line="360" w:lineRule="auto"/>
        <w:ind w:left="0" w:firstLine="0"/>
        <w:jc w:val="both"/>
        <w:rPr>
          <w:rFonts w:ascii="Times New Roman" w:hAnsi="Times New Roman" w:cs="Times New Roman"/>
        </w:rPr>
      </w:pPr>
      <w:r w:rsidRPr="005E3FA8">
        <w:rPr>
          <w:rFonts w:ascii="Times New Roman" w:hAnsi="Times New Roman" w:cs="Times New Roman"/>
        </w:rPr>
        <w:t>Relatório das áreas públicas e privadas;</w:t>
      </w:r>
    </w:p>
    <w:p w:rsidR="001A2601" w:rsidRPr="005E3FA8" w:rsidRDefault="001A2601" w:rsidP="005E3FA8">
      <w:pPr>
        <w:pStyle w:val="PargrafodaLista"/>
        <w:numPr>
          <w:ilvl w:val="0"/>
          <w:numId w:val="12"/>
        </w:numPr>
        <w:spacing w:after="0" w:line="360" w:lineRule="auto"/>
        <w:ind w:left="0" w:firstLine="0"/>
        <w:jc w:val="both"/>
        <w:rPr>
          <w:rFonts w:ascii="Times New Roman" w:hAnsi="Times New Roman" w:cs="Times New Roman"/>
        </w:rPr>
      </w:pPr>
      <w:r w:rsidRPr="005E3FA8">
        <w:rPr>
          <w:rFonts w:ascii="Times New Roman" w:hAnsi="Times New Roman" w:cs="Times New Roman"/>
        </w:rPr>
        <w:t>Identificação no cartório da situação de cada imóvel;</w:t>
      </w:r>
    </w:p>
    <w:p w:rsidR="00422CD3" w:rsidRPr="005E3FA8" w:rsidRDefault="001A2601" w:rsidP="005E3FA8">
      <w:pPr>
        <w:pStyle w:val="PargrafodaLista"/>
        <w:numPr>
          <w:ilvl w:val="0"/>
          <w:numId w:val="12"/>
        </w:numPr>
        <w:spacing w:after="0" w:line="360" w:lineRule="auto"/>
        <w:ind w:left="0" w:firstLine="0"/>
        <w:jc w:val="both"/>
        <w:rPr>
          <w:rFonts w:ascii="Times New Roman" w:hAnsi="Times New Roman" w:cs="Times New Roman"/>
        </w:rPr>
      </w:pPr>
      <w:r w:rsidRPr="005E3FA8">
        <w:rPr>
          <w:rFonts w:ascii="Times New Roman" w:hAnsi="Times New Roman" w:cs="Times New Roman"/>
        </w:rPr>
        <w:t>Indicação das medidas a serem tomadas e procedimentos.</w:t>
      </w:r>
    </w:p>
    <w:p w:rsidR="00422CD3" w:rsidRPr="005E3FA8" w:rsidRDefault="001A2601" w:rsidP="005E3FA8">
      <w:pPr>
        <w:pStyle w:val="PargrafodaLista"/>
        <w:numPr>
          <w:ilvl w:val="3"/>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Produtos a serem entregues: certidões de registro obtidas; relatório de áreas, </w:t>
      </w:r>
      <w:proofErr w:type="spellStart"/>
      <w:r w:rsidRPr="005E3FA8">
        <w:rPr>
          <w:rFonts w:ascii="Times New Roman" w:hAnsi="Times New Roman" w:cs="Times New Roman"/>
        </w:rPr>
        <w:t>dominialidade</w:t>
      </w:r>
      <w:proofErr w:type="spellEnd"/>
      <w:r w:rsidRPr="005E3FA8">
        <w:rPr>
          <w:rFonts w:ascii="Times New Roman" w:hAnsi="Times New Roman" w:cs="Times New Roman"/>
        </w:rPr>
        <w:t xml:space="preserve"> e síntese das ocupações.</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3ª - PROJETO DE REGULARIZAÇÃO URBANÍSTICA E AMBIENTAL</w:t>
      </w:r>
    </w:p>
    <w:p w:rsidR="001A2601" w:rsidRPr="005E3FA8" w:rsidRDefault="001A2601" w:rsidP="005E3FA8">
      <w:pPr>
        <w:pStyle w:val="PargrafodaLista"/>
        <w:numPr>
          <w:ilvl w:val="0"/>
          <w:numId w:val="13"/>
        </w:numPr>
        <w:spacing w:after="0" w:line="360" w:lineRule="auto"/>
        <w:ind w:left="0" w:firstLine="0"/>
        <w:jc w:val="both"/>
        <w:rPr>
          <w:rFonts w:ascii="Times New Roman" w:hAnsi="Times New Roman" w:cs="Times New Roman"/>
        </w:rPr>
      </w:pPr>
      <w:r w:rsidRPr="005E3FA8">
        <w:rPr>
          <w:rFonts w:ascii="Times New Roman" w:hAnsi="Times New Roman" w:cs="Times New Roman"/>
        </w:rPr>
        <w:t>Elaboração de plantas e memorial descritivo georreferenciados;</w:t>
      </w:r>
    </w:p>
    <w:p w:rsidR="001A2601" w:rsidRPr="005E3FA8" w:rsidRDefault="001A2601" w:rsidP="005E3FA8">
      <w:pPr>
        <w:pStyle w:val="PargrafodaLista"/>
        <w:numPr>
          <w:ilvl w:val="0"/>
          <w:numId w:val="13"/>
        </w:numPr>
        <w:spacing w:after="0" w:line="360" w:lineRule="auto"/>
        <w:ind w:left="0" w:firstLine="0"/>
        <w:jc w:val="both"/>
        <w:rPr>
          <w:rFonts w:ascii="Times New Roman" w:hAnsi="Times New Roman" w:cs="Times New Roman"/>
        </w:rPr>
      </w:pPr>
      <w:r w:rsidRPr="005E3FA8">
        <w:rPr>
          <w:rFonts w:ascii="Times New Roman" w:hAnsi="Times New Roman" w:cs="Times New Roman"/>
        </w:rPr>
        <w:t>Elaboração das plantas do perímetro e parcelamento;</w:t>
      </w:r>
    </w:p>
    <w:p w:rsidR="00422CD3" w:rsidRPr="005E3FA8" w:rsidRDefault="001A2601" w:rsidP="005E3FA8">
      <w:pPr>
        <w:pStyle w:val="PargrafodaLista"/>
        <w:numPr>
          <w:ilvl w:val="0"/>
          <w:numId w:val="13"/>
        </w:numPr>
        <w:spacing w:after="0" w:line="360" w:lineRule="auto"/>
        <w:ind w:left="0" w:firstLine="0"/>
        <w:jc w:val="both"/>
        <w:rPr>
          <w:rFonts w:ascii="Times New Roman" w:hAnsi="Times New Roman" w:cs="Times New Roman"/>
        </w:rPr>
      </w:pPr>
      <w:r w:rsidRPr="005E3FA8">
        <w:rPr>
          <w:rFonts w:ascii="Times New Roman" w:hAnsi="Times New Roman" w:cs="Times New Roman"/>
        </w:rPr>
        <w:t>Elaboração de Projeto Ambiental, situação urbanística, destinação e regularização;</w:t>
      </w:r>
    </w:p>
    <w:p w:rsidR="00422CD3" w:rsidRPr="005E3FA8" w:rsidRDefault="001A2601" w:rsidP="005E3FA8">
      <w:pPr>
        <w:pStyle w:val="PargrafodaLista"/>
        <w:numPr>
          <w:ilvl w:val="3"/>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Detalhamento das atividades: posteriormente, com a digitalização dos levantamentos, deverá ser elaborado o Projeto Cadastral e Topográfico Final, que conterá no mínimo:</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Levantamento planialtimétrico e cadastral, com georreferenciamento, subscrito por profissional competente, acompanhado de Anotação de Responsabilidade Técnica (ART) ou Registro de Responsabilidade Técnica (RRT), que demonstrará as unidades, as construções, o sistema viário, as áreas públicas, a infraestrutura existente, os acidentes geográficos e os demais elementos caracterizadores do núcleo a ser regularizado;</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Planta do perímetro do núcleo urbano informal com demonstração das matrículas ou transcrições atingidas, quando for possível;</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Curvas de nível com intervalo de 1m (um metro);</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Estudo preliminar das desconformidades e da situação jurídica, urbanística e ambiental;</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Memoriais descritivos;</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Proposta de soluções para questões ambientais, quando for o caso; </w:t>
      </w:r>
    </w:p>
    <w:p w:rsidR="00422CD3" w:rsidRPr="005E3FA8" w:rsidRDefault="001A2601" w:rsidP="005E3FA8">
      <w:pPr>
        <w:pStyle w:val="PargrafodaLista"/>
        <w:numPr>
          <w:ilvl w:val="4"/>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Produtos a serem entregues: Projeto Cadastral e Topográfico Final, digitalizado; </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 4ª - ATIVIDADES DE DIAGNÓSTICO SOCIAL</w:t>
      </w:r>
    </w:p>
    <w:p w:rsidR="001A2601" w:rsidRPr="005E3FA8" w:rsidRDefault="001A2601" w:rsidP="005E3FA8">
      <w:pPr>
        <w:pStyle w:val="PargrafodaLista"/>
        <w:numPr>
          <w:ilvl w:val="0"/>
          <w:numId w:val="14"/>
        </w:numPr>
        <w:spacing w:after="0" w:line="360" w:lineRule="auto"/>
        <w:ind w:left="0" w:firstLine="0"/>
        <w:jc w:val="both"/>
        <w:rPr>
          <w:rFonts w:ascii="Times New Roman" w:hAnsi="Times New Roman" w:cs="Times New Roman"/>
        </w:rPr>
      </w:pPr>
      <w:r w:rsidRPr="005E3FA8">
        <w:rPr>
          <w:rFonts w:ascii="Times New Roman" w:hAnsi="Times New Roman" w:cs="Times New Roman"/>
        </w:rPr>
        <w:t>Reunião de orientação dos moradores;</w:t>
      </w:r>
    </w:p>
    <w:p w:rsidR="001A2601" w:rsidRPr="005E3FA8" w:rsidRDefault="001A2601" w:rsidP="005E3FA8">
      <w:pPr>
        <w:pStyle w:val="PargrafodaLista"/>
        <w:numPr>
          <w:ilvl w:val="0"/>
          <w:numId w:val="14"/>
        </w:numPr>
        <w:spacing w:after="0" w:line="360" w:lineRule="auto"/>
        <w:ind w:left="0" w:firstLine="0"/>
        <w:jc w:val="both"/>
        <w:rPr>
          <w:rFonts w:ascii="Times New Roman" w:hAnsi="Times New Roman" w:cs="Times New Roman"/>
        </w:rPr>
      </w:pPr>
      <w:r w:rsidRPr="005E3FA8">
        <w:rPr>
          <w:rFonts w:ascii="Times New Roman" w:hAnsi="Times New Roman" w:cs="Times New Roman"/>
        </w:rPr>
        <w:t>Visitas domiciliares para coleta da documentação e orientação;</w:t>
      </w:r>
    </w:p>
    <w:p w:rsidR="001A2601" w:rsidRPr="005E3FA8" w:rsidRDefault="001A2601" w:rsidP="005E3FA8">
      <w:pPr>
        <w:pStyle w:val="PargrafodaLista"/>
        <w:numPr>
          <w:ilvl w:val="0"/>
          <w:numId w:val="14"/>
        </w:numPr>
        <w:spacing w:after="0" w:line="360" w:lineRule="auto"/>
        <w:ind w:left="0" w:firstLine="0"/>
        <w:jc w:val="both"/>
        <w:rPr>
          <w:rFonts w:ascii="Times New Roman" w:hAnsi="Times New Roman" w:cs="Times New Roman"/>
        </w:rPr>
      </w:pPr>
      <w:r w:rsidRPr="005E3FA8">
        <w:rPr>
          <w:rFonts w:ascii="Times New Roman" w:hAnsi="Times New Roman" w:cs="Times New Roman"/>
        </w:rPr>
        <w:t>Cadastro Social/atividade econômica com coleta de documentos e formalização de processos;</w:t>
      </w:r>
    </w:p>
    <w:p w:rsidR="00307783" w:rsidRPr="005E3FA8" w:rsidRDefault="001A2601" w:rsidP="005E3FA8">
      <w:pPr>
        <w:pStyle w:val="PargrafodaLista"/>
        <w:numPr>
          <w:ilvl w:val="0"/>
          <w:numId w:val="14"/>
        </w:numPr>
        <w:spacing w:after="0" w:line="360" w:lineRule="auto"/>
        <w:ind w:left="0" w:firstLine="0"/>
        <w:jc w:val="both"/>
        <w:rPr>
          <w:rFonts w:ascii="Times New Roman" w:hAnsi="Times New Roman" w:cs="Times New Roman"/>
        </w:rPr>
      </w:pPr>
      <w:r w:rsidRPr="005E3FA8">
        <w:rPr>
          <w:rFonts w:ascii="Times New Roman" w:hAnsi="Times New Roman" w:cs="Times New Roman"/>
        </w:rPr>
        <w:t>Instrução Processual Individual.</w:t>
      </w:r>
    </w:p>
    <w:p w:rsidR="00307783" w:rsidRPr="005E3FA8" w:rsidRDefault="001A2601" w:rsidP="005E3FA8">
      <w:pPr>
        <w:pStyle w:val="PargrafodaLista"/>
        <w:numPr>
          <w:ilvl w:val="3"/>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Produtos a serem entregues: Ficha cadastral socioeconômica; cópias de documentos que permitam a comprovação legal da posse do imóvel e tempo de ocupação.</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5ª - SANEAMENTO DO PROCEDIMENTO ADMINISTRATIVO</w:t>
      </w:r>
    </w:p>
    <w:p w:rsidR="001A2601" w:rsidRPr="005E3FA8" w:rsidRDefault="001A2601" w:rsidP="005E3FA8">
      <w:pPr>
        <w:pStyle w:val="PargrafodaLista"/>
        <w:numPr>
          <w:ilvl w:val="0"/>
          <w:numId w:val="15"/>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Notificação dos titulares de direitos reais e dos confrontantes;</w:t>
      </w:r>
    </w:p>
    <w:p w:rsidR="001A2601" w:rsidRPr="005E3FA8" w:rsidRDefault="001A2601" w:rsidP="005E3FA8">
      <w:pPr>
        <w:pStyle w:val="PargrafodaLista"/>
        <w:numPr>
          <w:ilvl w:val="0"/>
          <w:numId w:val="15"/>
        </w:numPr>
        <w:spacing w:after="0" w:line="360" w:lineRule="auto"/>
        <w:ind w:left="0" w:firstLine="0"/>
        <w:jc w:val="both"/>
        <w:rPr>
          <w:rFonts w:ascii="Times New Roman" w:hAnsi="Times New Roman" w:cs="Times New Roman"/>
        </w:rPr>
      </w:pPr>
      <w:r w:rsidRPr="005E3FA8">
        <w:rPr>
          <w:rFonts w:ascii="Times New Roman" w:hAnsi="Times New Roman" w:cs="Times New Roman"/>
        </w:rPr>
        <w:t>Indicação do instrumento jurídico de titulação;</w:t>
      </w:r>
    </w:p>
    <w:p w:rsidR="001A2601" w:rsidRPr="005E3FA8" w:rsidRDefault="001A2601" w:rsidP="005E3FA8">
      <w:pPr>
        <w:pStyle w:val="PargrafodaLista"/>
        <w:numPr>
          <w:ilvl w:val="0"/>
          <w:numId w:val="15"/>
        </w:numPr>
        <w:spacing w:after="0" w:line="360" w:lineRule="auto"/>
        <w:ind w:left="0" w:firstLine="0"/>
        <w:jc w:val="both"/>
        <w:rPr>
          <w:rFonts w:ascii="Times New Roman" w:hAnsi="Times New Roman" w:cs="Times New Roman"/>
        </w:rPr>
      </w:pPr>
      <w:r w:rsidRPr="005E3FA8">
        <w:rPr>
          <w:rFonts w:ascii="Times New Roman" w:hAnsi="Times New Roman" w:cs="Times New Roman"/>
        </w:rPr>
        <w:t>Elaboração das minutas dos Instrumentos de Regularização Fundiária;</w:t>
      </w:r>
    </w:p>
    <w:p w:rsidR="00EC40CA" w:rsidRPr="005E3FA8" w:rsidRDefault="001A2601" w:rsidP="005E3FA8">
      <w:pPr>
        <w:pStyle w:val="PargrafodaLista"/>
        <w:numPr>
          <w:ilvl w:val="0"/>
          <w:numId w:val="15"/>
        </w:numPr>
        <w:spacing w:after="0" w:line="360" w:lineRule="auto"/>
        <w:ind w:left="0" w:firstLine="0"/>
        <w:jc w:val="both"/>
        <w:rPr>
          <w:rFonts w:ascii="Times New Roman" w:hAnsi="Times New Roman" w:cs="Times New Roman"/>
        </w:rPr>
      </w:pPr>
      <w:r w:rsidRPr="005E3FA8">
        <w:rPr>
          <w:rFonts w:ascii="Times New Roman" w:hAnsi="Times New Roman" w:cs="Times New Roman"/>
        </w:rPr>
        <w:t>Análise e finalização dos processos individuais.</w:t>
      </w:r>
    </w:p>
    <w:p w:rsidR="00EC40CA" w:rsidRPr="005E3FA8" w:rsidRDefault="001A2601" w:rsidP="005E3FA8">
      <w:pPr>
        <w:pStyle w:val="PargrafodaLista"/>
        <w:numPr>
          <w:ilvl w:val="3"/>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Não havendo impugnação ou sendo estas sanadas, será realizada a instrução individual dos processos dos beneficiários e elaborado as minutas dos Instrumentos de Regularização Fundiária e indicação do instrumento jurídico de titulação, dentre os instrumentos legais previstos no art. 15 da Lei de regularização fundiária. Conforme os ditames do art. 41 da Lei Federal nº 13.465/2017, será elaborado um documento final contendo a classificação do tipo de regularização, para posterior elaboração dos títulos de direitos reais pelas Credenciadas, emissão das Certidões de Regularização Fundiária (CRF) e seu respectivo envio ao cartório competente para os devidos atos notariais de registro imobiliário.</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6ª - APROVAÇÃO DO PROJETO DE REGULARIZAÇÃO FUNDIÁRIA</w:t>
      </w:r>
    </w:p>
    <w:p w:rsidR="001A2601" w:rsidRPr="005E3FA8" w:rsidRDefault="001A2601" w:rsidP="005E3FA8">
      <w:pPr>
        <w:pStyle w:val="PargrafodaLista"/>
        <w:numPr>
          <w:ilvl w:val="0"/>
          <w:numId w:val="16"/>
        </w:numPr>
        <w:spacing w:after="0" w:line="360" w:lineRule="auto"/>
        <w:ind w:left="0" w:firstLine="0"/>
        <w:jc w:val="both"/>
        <w:rPr>
          <w:rFonts w:ascii="Times New Roman" w:hAnsi="Times New Roman" w:cs="Times New Roman"/>
        </w:rPr>
      </w:pPr>
      <w:r w:rsidRPr="005E3FA8">
        <w:rPr>
          <w:rFonts w:ascii="Times New Roman" w:hAnsi="Times New Roman" w:cs="Times New Roman"/>
        </w:rPr>
        <w:t>Emissão das Certidões de Regularização Fundiária (CRF);</w:t>
      </w:r>
    </w:p>
    <w:p w:rsidR="001A2601" w:rsidRPr="005E3FA8" w:rsidRDefault="001A2601" w:rsidP="005E3FA8">
      <w:pPr>
        <w:pStyle w:val="PargrafodaLista"/>
        <w:numPr>
          <w:ilvl w:val="0"/>
          <w:numId w:val="16"/>
        </w:numPr>
        <w:spacing w:after="0" w:line="360" w:lineRule="auto"/>
        <w:ind w:left="0" w:firstLine="0"/>
        <w:jc w:val="both"/>
        <w:rPr>
          <w:rFonts w:ascii="Times New Roman" w:hAnsi="Times New Roman" w:cs="Times New Roman"/>
        </w:rPr>
      </w:pPr>
      <w:r w:rsidRPr="005E3FA8">
        <w:rPr>
          <w:rFonts w:ascii="Times New Roman" w:hAnsi="Times New Roman" w:cs="Times New Roman"/>
        </w:rPr>
        <w:t>Aprovação da CRF junto à Prefeitura Municipal de Catuji/MG;</w:t>
      </w:r>
    </w:p>
    <w:p w:rsidR="00EC40CA" w:rsidRPr="005E3FA8" w:rsidRDefault="001A2601" w:rsidP="005E3FA8">
      <w:pPr>
        <w:pStyle w:val="PargrafodaLista"/>
        <w:numPr>
          <w:ilvl w:val="0"/>
          <w:numId w:val="16"/>
        </w:numPr>
        <w:spacing w:after="0" w:line="360" w:lineRule="auto"/>
        <w:ind w:left="0" w:firstLine="0"/>
        <w:jc w:val="both"/>
        <w:rPr>
          <w:rFonts w:ascii="Times New Roman" w:hAnsi="Times New Roman" w:cs="Times New Roman"/>
        </w:rPr>
      </w:pPr>
      <w:r w:rsidRPr="005E3FA8">
        <w:rPr>
          <w:rFonts w:ascii="Times New Roman" w:hAnsi="Times New Roman" w:cs="Times New Roman"/>
        </w:rPr>
        <w:t>Protocolo da CRF junto ao Cartório competente, acompanhada da documentação obrigatória, conforme dispõe a Lei Federal nº 13.465/2017.</w:t>
      </w:r>
    </w:p>
    <w:p w:rsidR="001A2601" w:rsidRPr="005E3FA8" w:rsidRDefault="001A2601" w:rsidP="005E3FA8">
      <w:pPr>
        <w:pStyle w:val="PargrafodaLista"/>
        <w:numPr>
          <w:ilvl w:val="2"/>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7ª - REGISTRO DO PROJETO E REGULARIZAÇÃO FUNDIÁRIA</w:t>
      </w:r>
    </w:p>
    <w:p w:rsidR="001A2601" w:rsidRPr="005E3FA8" w:rsidRDefault="001A2601" w:rsidP="005E3FA8">
      <w:pPr>
        <w:pStyle w:val="PargrafodaLista"/>
        <w:numPr>
          <w:ilvl w:val="0"/>
          <w:numId w:val="17"/>
        </w:numPr>
        <w:spacing w:after="0" w:line="360" w:lineRule="auto"/>
        <w:ind w:left="0" w:firstLine="0"/>
        <w:jc w:val="both"/>
        <w:rPr>
          <w:rFonts w:ascii="Times New Roman" w:hAnsi="Times New Roman" w:cs="Times New Roman"/>
        </w:rPr>
      </w:pPr>
      <w:r w:rsidRPr="005E3FA8">
        <w:rPr>
          <w:rFonts w:ascii="Times New Roman" w:hAnsi="Times New Roman" w:cs="Times New Roman"/>
        </w:rPr>
        <w:t>Acompanhamento do processo de registro junto ao Cartório;</w:t>
      </w:r>
    </w:p>
    <w:p w:rsidR="00EC40CA" w:rsidRPr="005E3FA8" w:rsidRDefault="001A2601" w:rsidP="005E3FA8">
      <w:pPr>
        <w:pStyle w:val="PargrafodaLista"/>
        <w:numPr>
          <w:ilvl w:val="0"/>
          <w:numId w:val="17"/>
        </w:numPr>
        <w:spacing w:after="0" w:line="360" w:lineRule="auto"/>
        <w:ind w:left="0" w:firstLine="0"/>
        <w:jc w:val="both"/>
        <w:rPr>
          <w:rFonts w:ascii="Times New Roman" w:hAnsi="Times New Roman" w:cs="Times New Roman"/>
        </w:rPr>
      </w:pPr>
      <w:r w:rsidRPr="005E3FA8">
        <w:rPr>
          <w:rFonts w:ascii="Times New Roman" w:hAnsi="Times New Roman" w:cs="Times New Roman"/>
        </w:rPr>
        <w:t>Emissão dos Documentos de Registros de cada imóvel;</w:t>
      </w:r>
    </w:p>
    <w:p w:rsidR="00765645" w:rsidRPr="005E3FA8" w:rsidRDefault="001A2601" w:rsidP="005E3FA8">
      <w:pPr>
        <w:pStyle w:val="PargrafodaLista"/>
        <w:numPr>
          <w:ilvl w:val="1"/>
          <w:numId w:val="10"/>
        </w:numPr>
        <w:spacing w:after="0" w:line="360" w:lineRule="auto"/>
        <w:ind w:left="0" w:firstLine="0"/>
        <w:jc w:val="both"/>
        <w:rPr>
          <w:rFonts w:ascii="Times New Roman" w:hAnsi="Times New Roman" w:cs="Times New Roman"/>
        </w:rPr>
      </w:pPr>
      <w:r w:rsidRPr="005E3FA8">
        <w:rPr>
          <w:rFonts w:ascii="Times New Roman" w:hAnsi="Times New Roman" w:cs="Times New Roman"/>
        </w:rPr>
        <w:t>Observar os princípios de sustentabilidade contidos na legislação, precipuamente no art. 5º da Lei Federal nº 14.133/21, na Lei Federal nº 12.305/10 (Política Nacional de Resíduos Sólidos), na Lei Estadual nº 18.031/09 (Política Estadual de Resíduos Sólidos), e as práticas sustentáveis estabelecidas pelo Decreto Estadual nº 46.105/12, no que couber, em especial:</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economia no consumo de água e energia;</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minimização da geração de resíduos e destinação final ambientalmente adequada dos que forem gerados;</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racionalização do uso de matérias-primas;</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redução da emissão de poluentes e de gases de efeitos estufa;</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adoção de tecnologias menos agressivas ao meio ambiente;</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utilização de produtos com origem ambiental sustentável comprovada;</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utilização de produtos reciclados, recicláveis, reutilizáveis, reaproveitáveis ou biodegradáveis </w:t>
      </w:r>
      <w:proofErr w:type="spellStart"/>
      <w:r w:rsidRPr="005E3FA8">
        <w:rPr>
          <w:rFonts w:ascii="Times New Roman" w:hAnsi="Times New Roman" w:cs="Times New Roman"/>
        </w:rPr>
        <w:t>compostáveis</w:t>
      </w:r>
      <w:proofErr w:type="spellEnd"/>
      <w:r w:rsidRPr="005E3FA8">
        <w:rPr>
          <w:rFonts w:ascii="Times New Roman" w:hAnsi="Times New Roman" w:cs="Times New Roman"/>
        </w:rPr>
        <w:t>;</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utilização de insumos que fomentem o desenvolvimento de novos produtos e processos com</w:t>
      </w:r>
      <w:r w:rsidR="00765645" w:rsidRPr="005E3FA8">
        <w:rPr>
          <w:rFonts w:ascii="Times New Roman" w:hAnsi="Times New Roman" w:cs="Times New Roman"/>
        </w:rPr>
        <w:t xml:space="preserve"> </w:t>
      </w:r>
      <w:r w:rsidRPr="005E3FA8">
        <w:rPr>
          <w:rFonts w:ascii="Times New Roman" w:hAnsi="Times New Roman" w:cs="Times New Roman"/>
        </w:rPr>
        <w:t>vistas a estimular a utilização de tecnologias ambientalmente adequadas;</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maior vida útil e menor custo de manutenção do bem e da obra;</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maior geração de empregos, preferencialmente com a mão de obra local;</w:t>
      </w:r>
    </w:p>
    <w:p w:rsidR="00765645" w:rsidRPr="005E3FA8"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preferência para materiais, tecnologias e matérias-primas de origem local;</w:t>
      </w:r>
    </w:p>
    <w:p w:rsidR="001A2601" w:rsidRDefault="001A2601" w:rsidP="005E3FA8">
      <w:pPr>
        <w:pStyle w:val="PargrafodaLista"/>
        <w:numPr>
          <w:ilvl w:val="2"/>
          <w:numId w:val="18"/>
        </w:numPr>
        <w:spacing w:after="0" w:line="360" w:lineRule="auto"/>
        <w:ind w:left="0" w:firstLine="0"/>
        <w:jc w:val="both"/>
        <w:rPr>
          <w:rFonts w:ascii="Times New Roman" w:hAnsi="Times New Roman" w:cs="Times New Roman"/>
        </w:rPr>
      </w:pPr>
      <w:r w:rsidRPr="005E3FA8">
        <w:rPr>
          <w:rFonts w:ascii="Times New Roman" w:hAnsi="Times New Roman" w:cs="Times New Roman"/>
        </w:rPr>
        <w:t>fomento às políticas sociais inclusivas e compensatórias;</w:t>
      </w:r>
    </w:p>
    <w:p w:rsidR="00F91E3A" w:rsidRPr="005E3FA8" w:rsidRDefault="00F91E3A" w:rsidP="00F91E3A">
      <w:pPr>
        <w:pStyle w:val="PargrafodaLista"/>
        <w:spacing w:after="0" w:line="360" w:lineRule="auto"/>
        <w:ind w:left="0"/>
        <w:jc w:val="both"/>
        <w:rPr>
          <w:rFonts w:ascii="Times New Roman" w:hAnsi="Times New Roman" w:cs="Times New Roman"/>
        </w:rPr>
      </w:pPr>
    </w:p>
    <w:p w:rsidR="00765645" w:rsidRPr="00F91E3A" w:rsidRDefault="001A2601" w:rsidP="005E3FA8">
      <w:pPr>
        <w:pStyle w:val="PargrafodaLista"/>
        <w:numPr>
          <w:ilvl w:val="0"/>
          <w:numId w:val="18"/>
        </w:numPr>
        <w:spacing w:after="0" w:line="360" w:lineRule="auto"/>
        <w:ind w:left="0" w:firstLine="0"/>
        <w:jc w:val="both"/>
        <w:rPr>
          <w:rFonts w:ascii="Times New Roman" w:hAnsi="Times New Roman" w:cs="Times New Roman"/>
          <w:b/>
        </w:rPr>
      </w:pPr>
      <w:r w:rsidRPr="00F91E3A">
        <w:rPr>
          <w:rFonts w:ascii="Times New Roman" w:hAnsi="Times New Roman" w:cs="Times New Roman"/>
          <w:b/>
        </w:rPr>
        <w:t>DAS OBRIGAÇÕES DA CREDENCIADA SOB PENA DE DESCREDENCIAMENTO</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Cumprir todas as atividades descritas neste termo de referência e na Lei 13.465/2017, dentro prazo previsto;</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Observar as determinações do Ente Público quanto às ações necessárias para a consecução da regularização;</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Atender os critérios de valores determinados no presente termo de referência, os quais serão cobrados dos respectivos participantes;</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Responsabilizar-se integralmente pelos encargos trabalhistas, previdenciários, fiscais, comerciais e administrativos resultantes da execução dos trabalhos;</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Ao final dos trabalhos disponibilizar ao Município 01 via em mídia digital do Projeto de Regularização Fundiária - PRF, no formato PDF e DWG contendo todas as informações e documentos coletados, devendo também disponibilizar os mapas, memoriais descritivos georreferenciamento, estudos, matrículas emitidas pelo Cartório de Registro de Imóveis e demais documentos que se revelem pertinentes aos trabalhos realizados, junto à Secretaria de Administração e Planejamento;</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No caso de REURB - E, fica a cargo da credenciada a solicitação junto aos cartórios de registro de imóveis, as matrículas atualizadas e devidamente acompanhadas das certidões de ônus e ações reipersecutórias das glebas indicadas para regularização ou negativa de existência de matrícula.</w:t>
      </w:r>
    </w:p>
    <w:p w:rsidR="00765645"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Prestar contas ao Município, sempre que solicitado;</w:t>
      </w:r>
    </w:p>
    <w:p w:rsidR="001A2601" w:rsidRPr="005E3FA8" w:rsidRDefault="001A2601" w:rsidP="005E3FA8">
      <w:pPr>
        <w:pStyle w:val="PargrafodaLista"/>
        <w:numPr>
          <w:ilvl w:val="1"/>
          <w:numId w:val="19"/>
        </w:numPr>
        <w:spacing w:after="0" w:line="360" w:lineRule="auto"/>
        <w:ind w:left="0" w:firstLine="0"/>
        <w:jc w:val="both"/>
        <w:rPr>
          <w:rFonts w:ascii="Times New Roman" w:hAnsi="Times New Roman" w:cs="Times New Roman"/>
        </w:rPr>
      </w:pPr>
      <w:r w:rsidRPr="005E3FA8">
        <w:rPr>
          <w:rFonts w:ascii="Times New Roman" w:hAnsi="Times New Roman" w:cs="Times New Roman"/>
        </w:rPr>
        <w:t>Serão aplicadas à credenciada, além do descredenciamento, multa e demais sanções previstas na Lei de Licitações, que podem ser cumulativas, sem prejuízo de aplicação de outras responsabilidades, caso não execute, se negue, atrase, desvirtue ou proceda com quaisquer formas de prejuízos relacionados aos processos/pedidos de REURB.</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OITAVA: DA ALTERAÇÃO CONTRATUAL</w:t>
      </w:r>
    </w:p>
    <w:p w:rsidR="001A2601" w:rsidRPr="005E3FA8" w:rsidRDefault="001A2601" w:rsidP="005E3FA8">
      <w:pPr>
        <w:pStyle w:val="PargrafodaLista"/>
        <w:numPr>
          <w:ilvl w:val="1"/>
          <w:numId w:val="20"/>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O presente contrato poderá ser alterado </w:t>
      </w:r>
      <w:proofErr w:type="spellStart"/>
      <w:r w:rsidRPr="005E3FA8">
        <w:rPr>
          <w:rFonts w:ascii="Times New Roman" w:hAnsi="Times New Roman" w:cs="Times New Roman"/>
        </w:rPr>
        <w:t>de</w:t>
      </w:r>
      <w:proofErr w:type="spellEnd"/>
      <w:r w:rsidRPr="005E3FA8">
        <w:rPr>
          <w:rFonts w:ascii="Times New Roman" w:hAnsi="Times New Roman" w:cs="Times New Roman"/>
        </w:rPr>
        <w:t xml:space="preserve"> conformidade com o disposto no artigo 124 da Lei nº 14.133/2021.</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NONA - DA RESCISÃO</w:t>
      </w:r>
    </w:p>
    <w:p w:rsidR="00765645" w:rsidRPr="005E3FA8" w:rsidRDefault="001A2601" w:rsidP="005E3FA8">
      <w:pPr>
        <w:pStyle w:val="PargrafodaLista"/>
        <w:numPr>
          <w:ilvl w:val="1"/>
          <w:numId w:val="21"/>
        </w:numPr>
        <w:spacing w:after="0" w:line="360" w:lineRule="auto"/>
        <w:ind w:left="0" w:firstLine="0"/>
        <w:jc w:val="both"/>
        <w:rPr>
          <w:rFonts w:ascii="Times New Roman" w:hAnsi="Times New Roman" w:cs="Times New Roman"/>
        </w:rPr>
      </w:pPr>
      <w:r w:rsidRPr="005E3FA8">
        <w:rPr>
          <w:rFonts w:ascii="Times New Roman" w:hAnsi="Times New Roman" w:cs="Times New Roman"/>
        </w:rPr>
        <w:t>O presente contrato poderá ser rescindido nos casos previstos nos artigos Art. 134 da Lei Federal nº 14.133/2021.</w:t>
      </w:r>
    </w:p>
    <w:p w:rsidR="001A2601" w:rsidRPr="005E3FA8" w:rsidRDefault="001A2601" w:rsidP="005E3FA8">
      <w:pPr>
        <w:pStyle w:val="PargrafodaLista"/>
        <w:numPr>
          <w:ilvl w:val="1"/>
          <w:numId w:val="21"/>
        </w:numPr>
        <w:spacing w:after="0" w:line="360" w:lineRule="auto"/>
        <w:ind w:left="0" w:firstLine="0"/>
        <w:jc w:val="both"/>
        <w:rPr>
          <w:rFonts w:ascii="Times New Roman" w:hAnsi="Times New Roman" w:cs="Times New Roman"/>
        </w:rPr>
      </w:pPr>
      <w:r w:rsidRPr="005E3FA8">
        <w:rPr>
          <w:rFonts w:ascii="Times New Roman" w:hAnsi="Times New Roman" w:cs="Times New Roman"/>
        </w:rPr>
        <w:t>É vedado à Contratada ceder ou transferir o presente Contrato.</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lastRenderedPageBreak/>
        <w:t>CLÁUSULA DÉCIMA - DAS SANÇÕES ADMINISTRATIVAS</w:t>
      </w:r>
    </w:p>
    <w:p w:rsidR="001A2601" w:rsidRPr="005E3FA8" w:rsidRDefault="001A2601" w:rsidP="005E3FA8">
      <w:pPr>
        <w:pStyle w:val="PargrafodaLista"/>
        <w:numPr>
          <w:ilvl w:val="1"/>
          <w:numId w:val="22"/>
        </w:numPr>
        <w:spacing w:after="0" w:line="360" w:lineRule="auto"/>
        <w:ind w:left="0" w:firstLine="0"/>
        <w:jc w:val="both"/>
        <w:rPr>
          <w:rFonts w:ascii="Times New Roman" w:hAnsi="Times New Roman" w:cs="Times New Roman"/>
        </w:rPr>
      </w:pPr>
      <w:r w:rsidRPr="005E3FA8">
        <w:rPr>
          <w:rFonts w:ascii="Times New Roman" w:hAnsi="Times New Roman" w:cs="Times New Roman"/>
        </w:rPr>
        <w:t>O descumprimento total ou parcial das obrigações assumidas caracteriza a inadimplência da empresa credenciada, sujeitando-a às penalidades constantes do Decreto Municipal nº 3.558/2018 e legislação correlata.</w:t>
      </w:r>
    </w:p>
    <w:p w:rsidR="001A2601" w:rsidRPr="005E3FA8" w:rsidRDefault="001A2601" w:rsidP="005E3FA8">
      <w:pPr>
        <w:spacing w:after="0" w:line="360" w:lineRule="auto"/>
        <w:jc w:val="both"/>
        <w:rPr>
          <w:rFonts w:ascii="Times New Roman" w:hAnsi="Times New Roman" w:cs="Times New Roman"/>
        </w:rPr>
      </w:pPr>
    </w:p>
    <w:p w:rsidR="001A2601"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DÉCIMA PRIMEIRA - DA RESPONSABILIDADE CIVIL</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Além da responsabilidade administrativa e da penal, se for o caso, a Contratada se responsabiliza civilmente pela entrega deste contrato, obrigando-se a cumpri-lo em obediência às normas jurídicas e técnicas e aos regulamentos pertinentes, além de observar totalmente as disposições contidas no edital e seus anexos, que faz parte integrante deste contrato.</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Se a Contratada, por ato ilícito (</w:t>
      </w:r>
      <w:proofErr w:type="spellStart"/>
      <w:r w:rsidRPr="005E3FA8">
        <w:rPr>
          <w:rFonts w:ascii="Times New Roman" w:hAnsi="Times New Roman" w:cs="Times New Roman"/>
        </w:rPr>
        <w:t>arts</w:t>
      </w:r>
      <w:proofErr w:type="spellEnd"/>
      <w:r w:rsidRPr="005E3FA8">
        <w:rPr>
          <w:rFonts w:ascii="Times New Roman" w:hAnsi="Times New Roman" w:cs="Times New Roman"/>
        </w:rPr>
        <w:t xml:space="preserve">. 186 e 187 do Código Civil), causar dano a outrem, fica obrigada a repará-lo, nos termos dos </w:t>
      </w:r>
      <w:proofErr w:type="spellStart"/>
      <w:r w:rsidRPr="005E3FA8">
        <w:rPr>
          <w:rFonts w:ascii="Times New Roman" w:hAnsi="Times New Roman" w:cs="Times New Roman"/>
        </w:rPr>
        <w:t>arts</w:t>
      </w:r>
      <w:proofErr w:type="spellEnd"/>
      <w:r w:rsidRPr="005E3FA8">
        <w:rPr>
          <w:rFonts w:ascii="Times New Roman" w:hAnsi="Times New Roman" w:cs="Times New Roman"/>
        </w:rPr>
        <w:t>. 927 e ss., do Código Civil.</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A Contratada se responsabiliza, durante 01 (um) ano, por vícios redibitórios (ocultos), denunciados pelo CONTRATANTE, conforme </w:t>
      </w:r>
      <w:proofErr w:type="spellStart"/>
      <w:r w:rsidRPr="005E3FA8">
        <w:rPr>
          <w:rFonts w:ascii="Times New Roman" w:hAnsi="Times New Roman" w:cs="Times New Roman"/>
        </w:rPr>
        <w:t>arts</w:t>
      </w:r>
      <w:proofErr w:type="spellEnd"/>
      <w:r w:rsidRPr="005E3FA8">
        <w:rPr>
          <w:rFonts w:ascii="Times New Roman" w:hAnsi="Times New Roman" w:cs="Times New Roman"/>
        </w:rPr>
        <w:t>. 445 e 446 do Código Civil.</w:t>
      </w:r>
    </w:p>
    <w:p w:rsidR="00765645"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Quando o vício, por sua natureza, só puder ser conhecido mais tarde, o prazo contar-se-á do momento em que dele o CONTRATANTE tiver ciência.</w:t>
      </w:r>
    </w:p>
    <w:p w:rsidR="00EA134D" w:rsidRPr="005E3FA8" w:rsidRDefault="00EA134D" w:rsidP="00EA134D">
      <w:pPr>
        <w:pStyle w:val="PargrafodaLista"/>
        <w:spacing w:after="0" w:line="360" w:lineRule="auto"/>
        <w:ind w:left="0"/>
        <w:jc w:val="both"/>
        <w:rPr>
          <w:rFonts w:ascii="Times New Roman" w:hAnsi="Times New Roman" w:cs="Times New Roman"/>
        </w:rPr>
      </w:pPr>
    </w:p>
    <w:p w:rsidR="00765645" w:rsidRPr="00F91E3A" w:rsidRDefault="00765645" w:rsidP="005E3FA8">
      <w:pPr>
        <w:pStyle w:val="PargrafodaLista"/>
        <w:numPr>
          <w:ilvl w:val="0"/>
          <w:numId w:val="23"/>
        </w:numPr>
        <w:spacing w:after="0" w:line="360" w:lineRule="auto"/>
        <w:ind w:left="0" w:firstLine="0"/>
        <w:jc w:val="both"/>
        <w:rPr>
          <w:rFonts w:ascii="Times New Roman" w:hAnsi="Times New Roman" w:cs="Times New Roman"/>
          <w:b/>
        </w:rPr>
      </w:pPr>
      <w:r w:rsidRPr="00F91E3A">
        <w:rPr>
          <w:rFonts w:ascii="Times New Roman" w:hAnsi="Times New Roman" w:cs="Times New Roman"/>
          <w:b/>
        </w:rPr>
        <w:t>CLÁUSULA DÉCIMA SEGUNDA- DISPOSIÇÕES GERAIS</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Este Contrato deverá ser lido e interpretado na íntegra e, após a apresentação da documentação, não serão aceitas alegações de desconhecimento ou discordância de seus termos.</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A Contratada é responsável pela fidelidade e legitimidade das informações prestadas e dos documentos apresentados em qualquer fase do credenciamento e da execução do contrato.</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 xml:space="preserve">O Contratante poderá revogar o presente Contrato por interesse público, devidamente justificado, sem que caiba à </w:t>
      </w:r>
      <w:proofErr w:type="gramStart"/>
      <w:r w:rsidRPr="005E3FA8">
        <w:rPr>
          <w:rFonts w:ascii="Times New Roman" w:hAnsi="Times New Roman" w:cs="Times New Roman"/>
        </w:rPr>
        <w:t>Contratada direito</w:t>
      </w:r>
      <w:proofErr w:type="gramEnd"/>
      <w:r w:rsidRPr="005E3FA8">
        <w:rPr>
          <w:rFonts w:ascii="Times New Roman" w:hAnsi="Times New Roman" w:cs="Times New Roman"/>
        </w:rPr>
        <w:t>, salvo em caso de dano efetivo disso resultante e na forma da Lei.</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A Contratante deverá anular, de ofício ou por provocação, o presente Contrato, no todo ou em parte, sempre que ocorrer ilegalidade, na forma da Lei.</w:t>
      </w:r>
    </w:p>
    <w:p w:rsidR="00765645" w:rsidRPr="005E3FA8" w:rsidRDefault="001A2601" w:rsidP="005E3FA8">
      <w:pPr>
        <w:pStyle w:val="PargrafodaLista"/>
        <w:numPr>
          <w:ilvl w:val="2"/>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A anulação do procedimento não gera direito à indenização, salvo nos casos legais.</w:t>
      </w:r>
    </w:p>
    <w:p w:rsidR="00765645" w:rsidRPr="005E3FA8"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A tolerância do Município de Catuji/MG com qualquer atraso ou inadimplência por parte da interessada contratada não importa, de forma alguma, em alteração contratual ou novação.</w:t>
      </w:r>
    </w:p>
    <w:p w:rsidR="001A2601" w:rsidRDefault="001A2601" w:rsidP="005E3FA8">
      <w:pPr>
        <w:pStyle w:val="PargrafodaLista"/>
        <w:numPr>
          <w:ilvl w:val="1"/>
          <w:numId w:val="23"/>
        </w:numPr>
        <w:spacing w:after="0" w:line="360" w:lineRule="auto"/>
        <w:ind w:left="0" w:firstLine="0"/>
        <w:jc w:val="both"/>
        <w:rPr>
          <w:rFonts w:ascii="Times New Roman" w:hAnsi="Times New Roman" w:cs="Times New Roman"/>
        </w:rPr>
      </w:pPr>
      <w:r w:rsidRPr="005E3FA8">
        <w:rPr>
          <w:rFonts w:ascii="Times New Roman" w:hAnsi="Times New Roman" w:cs="Times New Roman"/>
        </w:rPr>
        <w:t>É vedada à Contratada subcontratar total ou parcialmente o objeto deste credenciamento.</w:t>
      </w:r>
    </w:p>
    <w:p w:rsidR="00EA134D" w:rsidRPr="005E3FA8" w:rsidRDefault="00EA134D" w:rsidP="00EA134D">
      <w:pPr>
        <w:pStyle w:val="PargrafodaLista"/>
        <w:spacing w:after="0" w:line="360" w:lineRule="auto"/>
        <w:ind w:left="0"/>
        <w:jc w:val="both"/>
        <w:rPr>
          <w:rFonts w:ascii="Times New Roman" w:hAnsi="Times New Roman" w:cs="Times New Roman"/>
        </w:rPr>
      </w:pPr>
    </w:p>
    <w:p w:rsidR="00765645" w:rsidRPr="00F91E3A" w:rsidRDefault="001A2601" w:rsidP="005E3FA8">
      <w:pPr>
        <w:spacing w:after="0" w:line="360" w:lineRule="auto"/>
        <w:jc w:val="both"/>
        <w:rPr>
          <w:rFonts w:ascii="Times New Roman" w:hAnsi="Times New Roman" w:cs="Times New Roman"/>
          <w:b/>
        </w:rPr>
      </w:pPr>
      <w:r w:rsidRPr="00F91E3A">
        <w:rPr>
          <w:rFonts w:ascii="Times New Roman" w:hAnsi="Times New Roman" w:cs="Times New Roman"/>
          <w:b/>
        </w:rPr>
        <w:t>CLÁUSULA DÉCIMA TERCEIRA- DO FORO</w:t>
      </w:r>
    </w:p>
    <w:p w:rsidR="00DB4343" w:rsidRPr="005E3FA8" w:rsidRDefault="001A2601" w:rsidP="005E3FA8">
      <w:pPr>
        <w:pStyle w:val="PargrafodaLista"/>
        <w:numPr>
          <w:ilvl w:val="1"/>
          <w:numId w:val="24"/>
        </w:numPr>
        <w:spacing w:after="0" w:line="360" w:lineRule="auto"/>
        <w:ind w:left="0" w:firstLine="0"/>
        <w:jc w:val="both"/>
        <w:rPr>
          <w:rFonts w:ascii="Times New Roman" w:hAnsi="Times New Roman" w:cs="Times New Roman"/>
        </w:rPr>
      </w:pPr>
      <w:r w:rsidRPr="005E3FA8">
        <w:rPr>
          <w:rFonts w:ascii="Times New Roman" w:hAnsi="Times New Roman" w:cs="Times New Roman"/>
        </w:rPr>
        <w:t>As partes elegem o Foro da Comarca de Novo Cruzeiro/MG, com renúncia de qualquer outro por mais privilegiado que seja para dirimir quaisquer questões oriundas do presente instrumento.</w:t>
      </w:r>
    </w:p>
    <w:p w:rsidR="001A2601" w:rsidRPr="005E3FA8" w:rsidRDefault="001A2601" w:rsidP="005E3FA8">
      <w:pPr>
        <w:pStyle w:val="PargrafodaLista"/>
        <w:numPr>
          <w:ilvl w:val="1"/>
          <w:numId w:val="24"/>
        </w:numPr>
        <w:spacing w:after="0" w:line="360" w:lineRule="auto"/>
        <w:ind w:left="0" w:firstLine="0"/>
        <w:jc w:val="both"/>
        <w:rPr>
          <w:rFonts w:ascii="Times New Roman" w:hAnsi="Times New Roman" w:cs="Times New Roman"/>
        </w:rPr>
      </w:pPr>
      <w:r w:rsidRPr="005E3FA8">
        <w:rPr>
          <w:rFonts w:ascii="Times New Roman" w:hAnsi="Times New Roman" w:cs="Times New Roman"/>
        </w:rPr>
        <w:lastRenderedPageBreak/>
        <w:t>E, por acharem de pleno acordo entre si, justas e contratadas, firmam as partes o presente Contrato em 02 (duas) vias, de igual teor e forma, para um só efeito, na presença de 02 (duas) testemunhas a tudo presente, e que também o assinam, obrigando-se por si e/ou seus sucessores ao fiel cumprimento, tudo para que produza seus jurídicos efeitos.</w:t>
      </w:r>
    </w:p>
    <w:p w:rsidR="00DB4343" w:rsidRPr="005E3FA8" w:rsidRDefault="00DB4343" w:rsidP="005E3FA8">
      <w:pPr>
        <w:pStyle w:val="PargrafodaLista"/>
        <w:spacing w:after="0" w:line="360" w:lineRule="auto"/>
        <w:ind w:left="0"/>
        <w:jc w:val="both"/>
        <w:rPr>
          <w:rFonts w:ascii="Times New Roman" w:hAnsi="Times New Roman" w:cs="Times New Roman"/>
        </w:rPr>
      </w:pPr>
    </w:p>
    <w:p w:rsidR="001A2601" w:rsidRPr="005E3FA8" w:rsidRDefault="001A2601" w:rsidP="005E3FA8">
      <w:pPr>
        <w:spacing w:after="0" w:line="360" w:lineRule="auto"/>
        <w:jc w:val="both"/>
        <w:rPr>
          <w:rFonts w:ascii="Times New Roman" w:hAnsi="Times New Roman" w:cs="Times New Roman"/>
        </w:rPr>
      </w:pPr>
      <w:r w:rsidRPr="005E3FA8">
        <w:rPr>
          <w:rFonts w:ascii="Times New Roman" w:hAnsi="Times New Roman" w:cs="Times New Roman"/>
        </w:rPr>
        <w:t>Catuji/MG, …….de………</w:t>
      </w:r>
      <w:proofErr w:type="gramStart"/>
      <w:r w:rsidRPr="005E3FA8">
        <w:rPr>
          <w:rFonts w:ascii="Times New Roman" w:hAnsi="Times New Roman" w:cs="Times New Roman"/>
        </w:rPr>
        <w:t>…..</w:t>
      </w:r>
      <w:proofErr w:type="gramEnd"/>
      <w:r w:rsidRPr="005E3FA8">
        <w:rPr>
          <w:rFonts w:ascii="Times New Roman" w:hAnsi="Times New Roman" w:cs="Times New Roman"/>
        </w:rPr>
        <w:t xml:space="preserve"> de 2024.</w:t>
      </w:r>
    </w:p>
    <w:p w:rsidR="00EA134D" w:rsidRDefault="00EA134D" w:rsidP="00EA134D">
      <w:pPr>
        <w:widowControl w:val="0"/>
        <w:tabs>
          <w:tab w:val="left" w:pos="4847"/>
        </w:tabs>
        <w:suppressAutoHyphens/>
        <w:spacing w:before="193" w:after="0"/>
        <w:jc w:val="center"/>
        <w:rPr>
          <w:rFonts w:ascii="Times New Roman" w:eastAsia="Tahoma" w:hAnsi="Times New Roman" w:cs="Times New Roman"/>
          <w:lang w:val="pt-PT"/>
        </w:rPr>
        <w:sectPr w:rsidR="00EA134D" w:rsidSect="00F91E3A">
          <w:headerReference w:type="default" r:id="rId7"/>
          <w:footerReference w:type="default" r:id="rId8"/>
          <w:type w:val="continuous"/>
          <w:pgSz w:w="11906" w:h="16838"/>
          <w:pgMar w:top="1675" w:right="1418" w:bottom="1418" w:left="1418" w:header="709" w:footer="708" w:gutter="0"/>
          <w:cols w:space="708"/>
          <w:docGrid w:linePitch="360"/>
        </w:sectPr>
      </w:pPr>
    </w:p>
    <w:p w:rsidR="00EA134D" w:rsidRPr="00EA134D" w:rsidRDefault="00EA134D" w:rsidP="00EA134D">
      <w:pPr>
        <w:widowControl w:val="0"/>
        <w:tabs>
          <w:tab w:val="left" w:pos="4847"/>
        </w:tabs>
        <w:suppressAutoHyphens/>
        <w:spacing w:before="193" w:after="0"/>
        <w:jc w:val="center"/>
        <w:rPr>
          <w:rFonts w:ascii="Times New Roman" w:eastAsia="Tahoma" w:hAnsi="Times New Roman" w:cs="Times New Roman"/>
          <w:sz w:val="20"/>
          <w:szCs w:val="20"/>
          <w:lang w:val="pt-PT"/>
        </w:rPr>
      </w:pPr>
      <w:r w:rsidRPr="00EA134D">
        <w:rPr>
          <w:rFonts w:ascii="Times New Roman" w:eastAsia="Tahoma" w:hAnsi="Times New Roman" w:cs="Times New Roman"/>
          <w:lang w:val="pt-PT"/>
        </w:rPr>
        <w:t>CONTRATANTE</w:t>
      </w:r>
    </w:p>
    <w:p w:rsidR="00EA134D" w:rsidRPr="00EA134D" w:rsidRDefault="00EA134D" w:rsidP="00EA134D">
      <w:pPr>
        <w:widowControl w:val="0"/>
        <w:suppressAutoHyphens/>
        <w:spacing w:after="0"/>
        <w:jc w:val="center"/>
        <w:rPr>
          <w:rFonts w:ascii="Times New Roman" w:eastAsia="Tahoma" w:hAnsi="Times New Roman" w:cs="Times New Roman"/>
          <w:lang w:val="pt-PT"/>
        </w:rPr>
      </w:pPr>
    </w:p>
    <w:p w:rsidR="00EA134D" w:rsidRPr="00EA134D" w:rsidRDefault="00EA134D" w:rsidP="00EA134D">
      <w:pPr>
        <w:widowControl w:val="0"/>
        <w:tabs>
          <w:tab w:val="left" w:pos="4673"/>
        </w:tabs>
        <w:suppressAutoHyphens/>
        <w:spacing w:after="0"/>
        <w:jc w:val="center"/>
        <w:rPr>
          <w:rFonts w:ascii="Times New Roman" w:eastAsia="Tahoma" w:hAnsi="Times New Roman" w:cs="Times New Roman"/>
          <w:sz w:val="20"/>
          <w:szCs w:val="20"/>
          <w:lang w:val="pt-PT"/>
        </w:rPr>
      </w:pPr>
      <w:r w:rsidRPr="00EA134D">
        <w:rPr>
          <w:rFonts w:ascii="Times New Roman" w:eastAsia="Tahoma" w:hAnsi="Times New Roman" w:cs="Times New Roman"/>
          <w:lang w:val="pt-PT"/>
        </w:rPr>
        <w:t>CONTRATADO</w:t>
      </w:r>
    </w:p>
    <w:p w:rsidR="00EA134D" w:rsidRDefault="00EA134D" w:rsidP="00EA134D">
      <w:pPr>
        <w:widowControl w:val="0"/>
        <w:suppressAutoHyphens/>
        <w:spacing w:before="9" w:after="0"/>
        <w:jc w:val="center"/>
        <w:rPr>
          <w:rFonts w:ascii="Times New Roman" w:eastAsia="Tahoma" w:hAnsi="Times New Roman" w:cs="Times New Roman"/>
          <w:lang w:val="pt-PT"/>
        </w:rPr>
        <w:sectPr w:rsidR="00EA134D" w:rsidSect="00EA134D">
          <w:type w:val="continuous"/>
          <w:pgSz w:w="11906" w:h="16838"/>
          <w:pgMar w:top="1418" w:right="1418" w:bottom="1418" w:left="1418" w:header="709" w:footer="708" w:gutter="0"/>
          <w:cols w:num="2" w:space="708"/>
          <w:docGrid w:linePitch="360"/>
        </w:sectPr>
      </w:pPr>
    </w:p>
    <w:p w:rsidR="00EA134D" w:rsidRPr="00EA134D" w:rsidRDefault="00EA134D" w:rsidP="00EA134D">
      <w:pPr>
        <w:widowControl w:val="0"/>
        <w:suppressAutoHyphens/>
        <w:spacing w:before="9" w:after="0"/>
        <w:jc w:val="center"/>
        <w:rPr>
          <w:rFonts w:ascii="Times New Roman" w:eastAsia="Tahoma" w:hAnsi="Times New Roman" w:cs="Times New Roman"/>
          <w:lang w:val="pt-PT"/>
        </w:rPr>
      </w:pPr>
    </w:p>
    <w:p w:rsidR="00EA134D" w:rsidRPr="00EA134D" w:rsidRDefault="00EA134D" w:rsidP="00EA134D">
      <w:pPr>
        <w:widowControl w:val="0"/>
        <w:suppressAutoHyphens/>
        <w:spacing w:before="99" w:after="0"/>
        <w:rPr>
          <w:rFonts w:ascii="Times New Roman" w:eastAsia="Tahoma" w:hAnsi="Times New Roman" w:cs="Times New Roman"/>
          <w:sz w:val="20"/>
          <w:szCs w:val="20"/>
          <w:lang w:val="pt-PT"/>
        </w:rPr>
      </w:pPr>
      <w:r w:rsidRPr="00EA134D">
        <w:rPr>
          <w:rFonts w:ascii="Times New Roman" w:eastAsia="Tahoma" w:hAnsi="Times New Roman" w:cs="Times New Roman"/>
          <w:lang w:val="pt-PT"/>
        </w:rPr>
        <w:t>TESTEMUNHA:</w:t>
      </w:r>
    </w:p>
    <w:p w:rsidR="00EA134D" w:rsidRDefault="00EA134D" w:rsidP="00EA134D">
      <w:pPr>
        <w:widowControl w:val="0"/>
        <w:tabs>
          <w:tab w:val="left" w:pos="4654"/>
        </w:tabs>
        <w:suppressAutoHyphens/>
        <w:spacing w:after="0"/>
        <w:jc w:val="center"/>
        <w:rPr>
          <w:rFonts w:ascii="Times New Roman" w:eastAsia="Tahoma" w:hAnsi="Times New Roman" w:cs="Times New Roman"/>
          <w:lang w:val="pt-PT"/>
        </w:rPr>
        <w:sectPr w:rsidR="00EA134D" w:rsidSect="002D511A">
          <w:type w:val="continuous"/>
          <w:pgSz w:w="11906" w:h="16838"/>
          <w:pgMar w:top="1418" w:right="1418" w:bottom="1418" w:left="1418" w:header="709" w:footer="708" w:gutter="0"/>
          <w:cols w:space="708"/>
          <w:docGrid w:linePitch="360"/>
        </w:sectPr>
      </w:pPr>
    </w:p>
    <w:p w:rsidR="00EA134D" w:rsidRPr="00EA134D" w:rsidRDefault="00EA134D" w:rsidP="00EA134D">
      <w:pPr>
        <w:widowControl w:val="0"/>
        <w:tabs>
          <w:tab w:val="left" w:pos="4654"/>
        </w:tabs>
        <w:suppressAutoHyphens/>
        <w:spacing w:after="0"/>
        <w:rPr>
          <w:rFonts w:ascii="Times New Roman" w:eastAsia="Tahoma" w:hAnsi="Times New Roman" w:cs="Times New Roman"/>
          <w:sz w:val="20"/>
          <w:szCs w:val="20"/>
          <w:lang w:val="pt-PT"/>
        </w:rPr>
      </w:pPr>
      <w:r w:rsidRPr="00EA134D">
        <w:rPr>
          <w:rFonts w:ascii="Times New Roman" w:eastAsia="Tahoma" w:hAnsi="Times New Roman" w:cs="Times New Roman"/>
          <w:lang w:val="pt-PT"/>
        </w:rPr>
        <w:t>01: NOME</w:t>
      </w:r>
    </w:p>
    <w:p w:rsidR="00EA134D" w:rsidRPr="00EA134D" w:rsidRDefault="00EA134D" w:rsidP="00EA134D">
      <w:pPr>
        <w:widowControl w:val="0"/>
        <w:tabs>
          <w:tab w:val="left" w:pos="4601"/>
        </w:tabs>
        <w:suppressAutoHyphens/>
        <w:spacing w:before="1" w:after="0"/>
        <w:rPr>
          <w:rFonts w:ascii="Times New Roman" w:eastAsia="Tahoma" w:hAnsi="Times New Roman" w:cs="Times New Roman"/>
          <w:sz w:val="20"/>
          <w:szCs w:val="20"/>
          <w:lang w:val="pt-PT"/>
        </w:rPr>
      </w:pPr>
      <w:r w:rsidRPr="00EA134D">
        <w:rPr>
          <w:rFonts w:ascii="Times New Roman" w:eastAsia="Tahoma" w:hAnsi="Times New Roman" w:cs="Times New Roman"/>
          <w:lang w:val="pt-PT"/>
        </w:rPr>
        <w:t>CPF:</w:t>
      </w:r>
    </w:p>
    <w:p w:rsidR="00EA134D" w:rsidRPr="00EA134D" w:rsidRDefault="00EA134D" w:rsidP="00EA134D">
      <w:pPr>
        <w:widowControl w:val="0"/>
        <w:suppressAutoHyphens/>
        <w:spacing w:after="0"/>
        <w:rPr>
          <w:rFonts w:ascii="Times New Roman" w:eastAsia="Tahoma" w:hAnsi="Times New Roman" w:cs="Times New Roman"/>
          <w:lang w:val="pt-PT"/>
        </w:rPr>
      </w:pPr>
    </w:p>
    <w:p w:rsidR="00EA134D" w:rsidRPr="00EA134D" w:rsidRDefault="00EA134D" w:rsidP="00EA134D">
      <w:pPr>
        <w:widowControl w:val="0"/>
        <w:tabs>
          <w:tab w:val="left" w:pos="4981"/>
        </w:tabs>
        <w:suppressAutoHyphens/>
        <w:spacing w:after="0"/>
        <w:rPr>
          <w:rFonts w:ascii="Times New Roman" w:eastAsia="Tahoma" w:hAnsi="Times New Roman" w:cs="Times New Roman"/>
          <w:sz w:val="20"/>
          <w:szCs w:val="20"/>
          <w:lang w:val="pt-PT"/>
        </w:rPr>
      </w:pPr>
      <w:r w:rsidRPr="00EA134D">
        <w:rPr>
          <w:rFonts w:ascii="Times New Roman" w:eastAsia="Tahoma" w:hAnsi="Times New Roman" w:cs="Times New Roman"/>
          <w:lang w:val="pt-PT"/>
        </w:rPr>
        <w:t>02:</w:t>
      </w:r>
      <w:r w:rsidRPr="00EA134D">
        <w:rPr>
          <w:rFonts w:ascii="Times New Roman" w:eastAsia="Tahoma" w:hAnsi="Times New Roman" w:cs="Times New Roman"/>
          <w:spacing w:val="-4"/>
          <w:lang w:val="pt-PT"/>
        </w:rPr>
        <w:t xml:space="preserve"> </w:t>
      </w:r>
      <w:r w:rsidRPr="00EA134D">
        <w:rPr>
          <w:rFonts w:ascii="Times New Roman" w:eastAsia="Tahoma" w:hAnsi="Times New Roman" w:cs="Times New Roman"/>
          <w:lang w:val="pt-PT"/>
        </w:rPr>
        <w:t>NOME</w:t>
      </w:r>
    </w:p>
    <w:p w:rsidR="00EA134D" w:rsidRPr="00EA134D" w:rsidRDefault="00EA134D" w:rsidP="00EA134D">
      <w:pPr>
        <w:widowControl w:val="0"/>
        <w:tabs>
          <w:tab w:val="left" w:pos="4886"/>
        </w:tabs>
        <w:suppressAutoHyphens/>
        <w:spacing w:before="1" w:after="0"/>
        <w:rPr>
          <w:rFonts w:ascii="Times New Roman" w:eastAsia="Tahoma" w:hAnsi="Times New Roman" w:cs="Times New Roman"/>
          <w:sz w:val="20"/>
          <w:szCs w:val="20"/>
          <w:lang w:val="pt-PT"/>
        </w:rPr>
      </w:pPr>
      <w:r w:rsidRPr="00EA134D">
        <w:rPr>
          <w:rFonts w:ascii="Times New Roman" w:eastAsia="Tahoma" w:hAnsi="Times New Roman" w:cs="Times New Roman"/>
          <w:lang w:val="pt-PT"/>
        </w:rPr>
        <w:t>CPF:</w:t>
      </w:r>
    </w:p>
    <w:p w:rsidR="00EA134D" w:rsidRDefault="00EA134D" w:rsidP="005E3FA8">
      <w:pPr>
        <w:spacing w:after="0" w:line="360" w:lineRule="auto"/>
        <w:jc w:val="both"/>
        <w:rPr>
          <w:rFonts w:ascii="Times New Roman" w:hAnsi="Times New Roman" w:cs="Times New Roman"/>
        </w:rPr>
        <w:sectPr w:rsidR="00EA134D" w:rsidSect="00EA134D">
          <w:type w:val="continuous"/>
          <w:pgSz w:w="11906" w:h="16838"/>
          <w:pgMar w:top="1418" w:right="1418" w:bottom="1418" w:left="1418" w:header="709" w:footer="708" w:gutter="0"/>
          <w:cols w:num="2" w:space="708"/>
          <w:docGrid w:linePitch="360"/>
        </w:sectPr>
      </w:pPr>
    </w:p>
    <w:p w:rsidR="001A2601" w:rsidRPr="005E3FA8" w:rsidRDefault="001A2601" w:rsidP="005E3FA8">
      <w:pPr>
        <w:spacing w:after="0" w:line="360" w:lineRule="auto"/>
        <w:jc w:val="both"/>
        <w:rPr>
          <w:rFonts w:ascii="Times New Roman" w:hAnsi="Times New Roman" w:cs="Times New Roman"/>
        </w:rPr>
      </w:pPr>
    </w:p>
    <w:sectPr w:rsidR="001A2601" w:rsidRPr="005E3FA8" w:rsidSect="002D511A">
      <w:type w:val="continuous"/>
      <w:pgSz w:w="11906" w:h="16838"/>
      <w:pgMar w:top="1418"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E3A" w:rsidRDefault="00F91E3A" w:rsidP="00F91E3A">
      <w:pPr>
        <w:spacing w:after="0" w:line="240" w:lineRule="auto"/>
      </w:pPr>
      <w:r>
        <w:separator/>
      </w:r>
    </w:p>
  </w:endnote>
  <w:endnote w:type="continuationSeparator" w:id="0">
    <w:p w:rsidR="00F91E3A" w:rsidRDefault="00F91E3A" w:rsidP="00F91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E3A" w:rsidRDefault="008071AF">
    <w:pPr>
      <w:pStyle w:val="Rodap"/>
    </w:pPr>
    <w:r>
      <w:rPr>
        <w:noProof/>
        <w:lang w:eastAsia="pt-BR"/>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2049"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F91E3A">
      <w:rPr>
        <w:noProof/>
        <w:lang w:eastAsia="pt-BR"/>
      </w:rPr>
      <w:drawing>
        <wp:anchor distT="0" distB="0" distL="114300" distR="114300" simplePos="0" relativeHeight="251657728" behindDoc="0" locked="0" layoutInCell="1" allowOverlap="1" wp14:anchorId="159543CB" wp14:editId="1A567806">
          <wp:simplePos x="0" y="0"/>
          <wp:positionH relativeFrom="margin">
            <wp:posOffset>-957533</wp:posOffset>
          </wp:positionH>
          <wp:positionV relativeFrom="margin">
            <wp:posOffset>9136092</wp:posOffset>
          </wp:positionV>
          <wp:extent cx="7659370" cy="551815"/>
          <wp:effectExtent l="0" t="0" r="0" b="635"/>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E3A" w:rsidRDefault="00F91E3A" w:rsidP="00F91E3A">
      <w:pPr>
        <w:spacing w:after="0" w:line="240" w:lineRule="auto"/>
      </w:pPr>
      <w:r>
        <w:separator/>
      </w:r>
    </w:p>
  </w:footnote>
  <w:footnote w:type="continuationSeparator" w:id="0">
    <w:p w:rsidR="00F91E3A" w:rsidRDefault="00F91E3A" w:rsidP="00F91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E3A" w:rsidRDefault="00F91E3A">
    <w:pPr>
      <w:pStyle w:val="Cabealho"/>
    </w:pPr>
    <w:r>
      <w:rPr>
        <w:noProof/>
        <w:lang w:eastAsia="pt-BR"/>
      </w:rPr>
      <w:drawing>
        <wp:anchor distT="0" distB="0" distL="114300" distR="114300" simplePos="0" relativeHeight="251656704" behindDoc="0" locked="0" layoutInCell="1" allowOverlap="1" wp14:anchorId="0A2A0B0C" wp14:editId="09F689EE">
          <wp:simplePos x="0" y="0"/>
          <wp:positionH relativeFrom="margin">
            <wp:posOffset>-862641</wp:posOffset>
          </wp:positionH>
          <wp:positionV relativeFrom="margin">
            <wp:posOffset>-1072527</wp:posOffset>
          </wp:positionV>
          <wp:extent cx="7659370" cy="902335"/>
          <wp:effectExtent l="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8D1"/>
    <w:multiLevelType w:val="multilevel"/>
    <w:tmpl w:val="FA3C8A34"/>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852D7C"/>
    <w:multiLevelType w:val="multilevel"/>
    <w:tmpl w:val="32F691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8002CD"/>
    <w:multiLevelType w:val="multilevel"/>
    <w:tmpl w:val="32F691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27550E"/>
    <w:multiLevelType w:val="hybridMultilevel"/>
    <w:tmpl w:val="76A8A19A"/>
    <w:lvl w:ilvl="0" w:tplc="130AD87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E65322"/>
    <w:multiLevelType w:val="multilevel"/>
    <w:tmpl w:val="E658732E"/>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B44E37"/>
    <w:multiLevelType w:val="multilevel"/>
    <w:tmpl w:val="B9B03820"/>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521143"/>
    <w:multiLevelType w:val="multilevel"/>
    <w:tmpl w:val="FBC41B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7A349E"/>
    <w:multiLevelType w:val="hybridMultilevel"/>
    <w:tmpl w:val="866206F0"/>
    <w:lvl w:ilvl="0" w:tplc="130AD87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792FE5"/>
    <w:multiLevelType w:val="hybridMultilevel"/>
    <w:tmpl w:val="5FA6D186"/>
    <w:lvl w:ilvl="0" w:tplc="4208AD7E">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D220DF8"/>
    <w:multiLevelType w:val="multilevel"/>
    <w:tmpl w:val="0F720886"/>
    <w:lvl w:ilvl="0">
      <w:start w:val="7"/>
      <w:numFmt w:val="decimal"/>
      <w:lvlText w:val="%1"/>
      <w:lvlJc w:val="left"/>
      <w:pPr>
        <w:ind w:left="600" w:hanging="600"/>
      </w:pPr>
      <w:rPr>
        <w:rFonts w:hint="default"/>
      </w:rPr>
    </w:lvl>
    <w:lvl w:ilvl="1">
      <w:start w:val="17"/>
      <w:numFmt w:val="decimal"/>
      <w:lvlText w:val="%1.%2"/>
      <w:lvlJc w:val="left"/>
      <w:pPr>
        <w:ind w:left="690" w:hanging="60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0" w15:restartNumberingAfterBreak="0">
    <w:nsid w:val="3D226FD6"/>
    <w:multiLevelType w:val="multilevel"/>
    <w:tmpl w:val="FBC41B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B72A99"/>
    <w:multiLevelType w:val="hybridMultilevel"/>
    <w:tmpl w:val="D11CABCA"/>
    <w:lvl w:ilvl="0" w:tplc="130AD87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DDA6519"/>
    <w:multiLevelType w:val="multilevel"/>
    <w:tmpl w:val="FBC41B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4653FA"/>
    <w:multiLevelType w:val="multilevel"/>
    <w:tmpl w:val="E658732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C3E6F41"/>
    <w:multiLevelType w:val="multilevel"/>
    <w:tmpl w:val="6C7E9EC8"/>
    <w:lvl w:ilvl="0">
      <w:start w:val="7"/>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3F910C5"/>
    <w:multiLevelType w:val="multilevel"/>
    <w:tmpl w:val="2E8616C6"/>
    <w:lvl w:ilvl="0">
      <w:start w:val="7"/>
      <w:numFmt w:val="decimal"/>
      <w:lvlText w:val="%1"/>
      <w:lvlJc w:val="left"/>
      <w:pPr>
        <w:ind w:left="600" w:hanging="600"/>
      </w:pPr>
      <w:rPr>
        <w:rFonts w:hint="default"/>
      </w:rPr>
    </w:lvl>
    <w:lvl w:ilvl="1">
      <w:start w:val="16"/>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68D0361C"/>
    <w:multiLevelType w:val="hybridMultilevel"/>
    <w:tmpl w:val="4C943BFA"/>
    <w:lvl w:ilvl="0" w:tplc="967A5A4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A8D6BF9"/>
    <w:multiLevelType w:val="hybridMultilevel"/>
    <w:tmpl w:val="7630A342"/>
    <w:lvl w:ilvl="0" w:tplc="47760E56">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C6F1A4D"/>
    <w:multiLevelType w:val="multilevel"/>
    <w:tmpl w:val="FBC41B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EE15B3"/>
    <w:multiLevelType w:val="multilevel"/>
    <w:tmpl w:val="E658732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9E78BA"/>
    <w:multiLevelType w:val="hybridMultilevel"/>
    <w:tmpl w:val="AC5493AA"/>
    <w:lvl w:ilvl="0" w:tplc="130AD87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83F6AE3"/>
    <w:multiLevelType w:val="multilevel"/>
    <w:tmpl w:val="32F691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950484A"/>
    <w:multiLevelType w:val="multilevel"/>
    <w:tmpl w:val="FBC41B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C256949"/>
    <w:multiLevelType w:val="multilevel"/>
    <w:tmpl w:val="FBC41B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22"/>
  </w:num>
  <w:num w:numId="3">
    <w:abstractNumId w:val="12"/>
  </w:num>
  <w:num w:numId="4">
    <w:abstractNumId w:val="10"/>
  </w:num>
  <w:num w:numId="5">
    <w:abstractNumId w:val="23"/>
  </w:num>
  <w:num w:numId="6">
    <w:abstractNumId w:val="0"/>
  </w:num>
  <w:num w:numId="7">
    <w:abstractNumId w:val="6"/>
  </w:num>
  <w:num w:numId="8">
    <w:abstractNumId w:val="18"/>
  </w:num>
  <w:num w:numId="9">
    <w:abstractNumId w:val="16"/>
  </w:num>
  <w:num w:numId="10">
    <w:abstractNumId w:val="15"/>
  </w:num>
  <w:num w:numId="11">
    <w:abstractNumId w:val="14"/>
  </w:num>
  <w:num w:numId="12">
    <w:abstractNumId w:val="20"/>
  </w:num>
  <w:num w:numId="13">
    <w:abstractNumId w:val="17"/>
  </w:num>
  <w:num w:numId="14">
    <w:abstractNumId w:val="7"/>
  </w:num>
  <w:num w:numId="15">
    <w:abstractNumId w:val="8"/>
  </w:num>
  <w:num w:numId="16">
    <w:abstractNumId w:val="11"/>
  </w:num>
  <w:num w:numId="17">
    <w:abstractNumId w:val="3"/>
  </w:num>
  <w:num w:numId="18">
    <w:abstractNumId w:val="9"/>
  </w:num>
  <w:num w:numId="19">
    <w:abstractNumId w:val="1"/>
  </w:num>
  <w:num w:numId="20">
    <w:abstractNumId w:val="2"/>
  </w:num>
  <w:num w:numId="21">
    <w:abstractNumId w:val="21"/>
  </w:num>
  <w:num w:numId="22">
    <w:abstractNumId w:val="13"/>
  </w:num>
  <w:num w:numId="23">
    <w:abstractNumId w:val="19"/>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01"/>
    <w:rsid w:val="000F4BA9"/>
    <w:rsid w:val="001006A5"/>
    <w:rsid w:val="00101E31"/>
    <w:rsid w:val="001A2601"/>
    <w:rsid w:val="001B1F0C"/>
    <w:rsid w:val="001C52FF"/>
    <w:rsid w:val="001F15FA"/>
    <w:rsid w:val="002B109D"/>
    <w:rsid w:val="002D511A"/>
    <w:rsid w:val="00307783"/>
    <w:rsid w:val="003562C5"/>
    <w:rsid w:val="003D7C7E"/>
    <w:rsid w:val="00422CD3"/>
    <w:rsid w:val="00456F10"/>
    <w:rsid w:val="0054113E"/>
    <w:rsid w:val="005C520E"/>
    <w:rsid w:val="005D322C"/>
    <w:rsid w:val="005E3FA8"/>
    <w:rsid w:val="00634ED6"/>
    <w:rsid w:val="006750EB"/>
    <w:rsid w:val="00683D89"/>
    <w:rsid w:val="006C5AF1"/>
    <w:rsid w:val="00765645"/>
    <w:rsid w:val="007A12FE"/>
    <w:rsid w:val="008071AF"/>
    <w:rsid w:val="008714B5"/>
    <w:rsid w:val="008B6EB0"/>
    <w:rsid w:val="00A16EEB"/>
    <w:rsid w:val="00B14B79"/>
    <w:rsid w:val="00B30752"/>
    <w:rsid w:val="00B423DD"/>
    <w:rsid w:val="00B611E5"/>
    <w:rsid w:val="00B6177A"/>
    <w:rsid w:val="00B741C2"/>
    <w:rsid w:val="00BE0E68"/>
    <w:rsid w:val="00CC52AE"/>
    <w:rsid w:val="00D10EFB"/>
    <w:rsid w:val="00D87B2B"/>
    <w:rsid w:val="00DB4343"/>
    <w:rsid w:val="00DD0BCA"/>
    <w:rsid w:val="00DD37E7"/>
    <w:rsid w:val="00E2106A"/>
    <w:rsid w:val="00E24239"/>
    <w:rsid w:val="00E961DF"/>
    <w:rsid w:val="00EA134D"/>
    <w:rsid w:val="00EB0C0C"/>
    <w:rsid w:val="00EC40CA"/>
    <w:rsid w:val="00ED17D1"/>
    <w:rsid w:val="00EE237F"/>
    <w:rsid w:val="00F52E39"/>
    <w:rsid w:val="00F91E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794FEE"/>
  <w15:chartTrackingRefBased/>
  <w15:docId w15:val="{DEAA19B5-615A-4FAE-BD82-19105A54D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C52AE"/>
    <w:pPr>
      <w:ind w:left="720"/>
      <w:contextualSpacing/>
    </w:pPr>
  </w:style>
  <w:style w:type="table" w:customStyle="1" w:styleId="TableNormal">
    <w:name w:val="Table Normal"/>
    <w:uiPriority w:val="2"/>
    <w:semiHidden/>
    <w:unhideWhenUsed/>
    <w:qFormat/>
    <w:rsid w:val="00ED17D1"/>
    <w:pPr>
      <w:suppressAutoHyphens/>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rsid w:val="001C52FF"/>
    <w:pPr>
      <w:widowControl w:val="0"/>
      <w:suppressAutoHyphens/>
      <w:spacing w:after="0" w:line="240" w:lineRule="auto"/>
    </w:pPr>
    <w:rPr>
      <w:rFonts w:ascii="Tahoma" w:eastAsia="Tahoma" w:hAnsi="Tahoma" w:cs="Tahoma"/>
      <w:lang w:val="pt-PT"/>
    </w:rPr>
  </w:style>
  <w:style w:type="paragraph" w:styleId="Cabealho">
    <w:name w:val="header"/>
    <w:basedOn w:val="Normal"/>
    <w:link w:val="CabealhoChar"/>
    <w:uiPriority w:val="99"/>
    <w:unhideWhenUsed/>
    <w:rsid w:val="00F91E3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91E3A"/>
  </w:style>
  <w:style w:type="paragraph" w:styleId="Rodap">
    <w:name w:val="footer"/>
    <w:basedOn w:val="Normal"/>
    <w:link w:val="RodapChar"/>
    <w:uiPriority w:val="99"/>
    <w:unhideWhenUsed/>
    <w:rsid w:val="00F91E3A"/>
    <w:pPr>
      <w:tabs>
        <w:tab w:val="center" w:pos="4252"/>
        <w:tab w:val="right" w:pos="8504"/>
      </w:tabs>
      <w:spacing w:after="0" w:line="240" w:lineRule="auto"/>
    </w:pPr>
  </w:style>
  <w:style w:type="character" w:customStyle="1" w:styleId="RodapChar">
    <w:name w:val="Rodapé Char"/>
    <w:basedOn w:val="Fontepargpadro"/>
    <w:link w:val="Rodap"/>
    <w:uiPriority w:val="99"/>
    <w:rsid w:val="00F91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05055">
      <w:bodyDiv w:val="1"/>
      <w:marLeft w:val="0"/>
      <w:marRight w:val="0"/>
      <w:marTop w:val="0"/>
      <w:marBottom w:val="0"/>
      <w:divBdr>
        <w:top w:val="none" w:sz="0" w:space="0" w:color="auto"/>
        <w:left w:val="none" w:sz="0" w:space="0" w:color="auto"/>
        <w:bottom w:val="none" w:sz="0" w:space="0" w:color="auto"/>
        <w:right w:val="none" w:sz="0" w:space="0" w:color="auto"/>
      </w:divBdr>
    </w:div>
    <w:div w:id="747310308">
      <w:bodyDiv w:val="1"/>
      <w:marLeft w:val="0"/>
      <w:marRight w:val="0"/>
      <w:marTop w:val="0"/>
      <w:marBottom w:val="0"/>
      <w:divBdr>
        <w:top w:val="none" w:sz="0" w:space="0" w:color="auto"/>
        <w:left w:val="none" w:sz="0" w:space="0" w:color="auto"/>
        <w:bottom w:val="none" w:sz="0" w:space="0" w:color="auto"/>
        <w:right w:val="none" w:sz="0" w:space="0" w:color="auto"/>
      </w:divBdr>
    </w:div>
    <w:div w:id="1960261549">
      <w:bodyDiv w:val="1"/>
      <w:marLeft w:val="0"/>
      <w:marRight w:val="0"/>
      <w:marTop w:val="0"/>
      <w:marBottom w:val="0"/>
      <w:divBdr>
        <w:top w:val="none" w:sz="0" w:space="0" w:color="auto"/>
        <w:left w:val="none" w:sz="0" w:space="0" w:color="auto"/>
        <w:bottom w:val="none" w:sz="0" w:space="0" w:color="auto"/>
        <w:right w:val="none" w:sz="0" w:space="0" w:color="auto"/>
      </w:divBdr>
    </w:div>
    <w:div w:id="196419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3021</Words>
  <Characters>16315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2024-06-07T12:09:00Z</dcterms:created>
  <dcterms:modified xsi:type="dcterms:W3CDTF">2024-06-07T13:32:00Z</dcterms:modified>
</cp:coreProperties>
</file>